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1A" w:rsidRPr="007E25DC" w:rsidRDefault="00AA4B1A" w:rsidP="00AA4B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Протокол  № </w:t>
      </w:r>
      <w:r w:rsidR="005428F3" w:rsidRPr="007E25DC">
        <w:rPr>
          <w:rFonts w:ascii="Times New Roman" w:hAnsi="Times New Roman" w:cs="Times New Roman"/>
          <w:b/>
          <w:sz w:val="24"/>
          <w:szCs w:val="24"/>
        </w:rPr>
        <w:t>5</w:t>
      </w:r>
    </w:p>
    <w:p w:rsidR="00AA4B1A" w:rsidRPr="007E25DC" w:rsidRDefault="00AA4B1A" w:rsidP="00DB2AA1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 педагогического совета муниципального образовательного учреждения  гимназия № 1                                                                    от </w:t>
      </w:r>
      <w:r w:rsidR="005428F3" w:rsidRPr="007E25DC">
        <w:rPr>
          <w:rFonts w:ascii="Times New Roman" w:hAnsi="Times New Roman" w:cs="Times New Roman"/>
          <w:b/>
          <w:sz w:val="24"/>
          <w:szCs w:val="24"/>
        </w:rPr>
        <w:t>23 января</w:t>
      </w:r>
      <w:r w:rsidRPr="007E25DC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5428F3" w:rsidRPr="007E25DC">
        <w:rPr>
          <w:rFonts w:ascii="Times New Roman" w:hAnsi="Times New Roman" w:cs="Times New Roman"/>
          <w:b/>
          <w:sz w:val="24"/>
          <w:szCs w:val="24"/>
        </w:rPr>
        <w:t>5</w:t>
      </w:r>
      <w:r w:rsidRPr="007E25D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4B1A" w:rsidRDefault="00AA4B1A" w:rsidP="00AA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B1A" w:rsidRDefault="00AA4B1A" w:rsidP="00AA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педагогического совета                                   4</w:t>
      </w:r>
      <w:r w:rsidR="007E2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7E25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B1A" w:rsidRDefault="00AA4B1A" w:rsidP="00AA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на заседании                                                4</w:t>
      </w:r>
      <w:r w:rsidR="007E25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человек. </w:t>
      </w:r>
    </w:p>
    <w:p w:rsidR="00AA4B1A" w:rsidRDefault="00AA4B1A" w:rsidP="00AA4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B1A" w:rsidRPr="007E25DC" w:rsidRDefault="00AA4B1A" w:rsidP="00AA4B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5DC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AA4B1A" w:rsidRDefault="00AA4B1A" w:rsidP="00AA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08" w:rsidRPr="004365E2" w:rsidRDefault="00AA4B1A" w:rsidP="002B3908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3908"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«О </w:t>
      </w:r>
      <w:r w:rsidR="002B3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выполнении решений педагогического совета №3  от 13 ноября 2014 года </w:t>
      </w:r>
      <w:r w:rsidR="002B3908" w:rsidRPr="004365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».</w:t>
      </w: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деятельности педагогического  коллектива  при проектировании    ООП   ООО  в условиях введения ФГОС   ООО ».</w:t>
      </w: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« Об  итогах успеваемости учащихся за 2 четверть 2014-2015 учебного года». </w:t>
      </w:r>
      <w:r w:rsidRPr="00436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4D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 . С вопросом </w:t>
      </w:r>
      <w:r w:rsidRPr="004D3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«О выполнении  решений педагогического совета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Pr="004D3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 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13 ноября 2014 г.</w:t>
      </w:r>
      <w:r w:rsidRPr="004D3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 » слушали директора МОУ гимназии  № 1 </w:t>
      </w:r>
      <w:proofErr w:type="spellStart"/>
      <w:r w:rsidRPr="004D3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С.Н.Федорищева</w:t>
      </w:r>
      <w:proofErr w:type="spellEnd"/>
      <w:r w:rsidRPr="004D3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.  </w:t>
      </w:r>
    </w:p>
    <w:p w:rsidR="002B3908" w:rsidRPr="004D3536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 период с  ноября 2014 года по январь 2015 года решения педагогического совета №3    по  всем  пунктам  в стадии выполнения.</w:t>
      </w: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2.    С  вопросом </w:t>
      </w:r>
      <w:r w:rsidRPr="002B39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  деятельности педагогического  коллектива  при проектировании    ООП   ООО  в условиях введения ФГОС   ООО »</w:t>
      </w:r>
      <w:r w:rsidR="00C84C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слушали </w:t>
      </w:r>
      <w:r w:rsidR="00DB4C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заместителя директора по ВР Е.А. Баранову.</w:t>
      </w:r>
    </w:p>
    <w:p w:rsidR="002B3908" w:rsidRPr="004D3536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3908" w:rsidRDefault="002B3908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Доклад прилагается).  Тезисы из доклада.</w:t>
      </w:r>
    </w:p>
    <w:p w:rsidR="00E856BB" w:rsidRDefault="00E856BB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36B4" w:rsidRPr="003D22C9" w:rsidRDefault="002B36B4" w:rsidP="002B3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  УУД - это система действий учащегося, обеспечивающая 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2B36B4" w:rsidRPr="003D22C9" w:rsidRDefault="002B36B4" w:rsidP="002B3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Качество усвоения знаний определяется многообразием и характером видов универсальных действий.</w:t>
      </w:r>
    </w:p>
    <w:p w:rsidR="002B36B4" w:rsidRPr="003D22C9" w:rsidRDefault="002B36B4" w:rsidP="002B3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   В качестве основных видов универсальных учебных действий разработчики стандарта выделяют личностные, регулятивные, познавательные и коммуникативные УУД.</w:t>
      </w:r>
    </w:p>
    <w:p w:rsidR="002B36B4" w:rsidRPr="003D22C9" w:rsidRDefault="002B36B4" w:rsidP="002B3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   Овладение ими происходит в контексте разных учебных предметов. Каждый учебный предмет раскрывает свои собственные, специфические возможности для формирования УУД, определяемые, в первую очередь, функцией учебного предмета и его предметным содержанием.</w:t>
      </w:r>
    </w:p>
    <w:p w:rsidR="002B36B4" w:rsidRPr="003D22C9" w:rsidRDefault="002B36B4" w:rsidP="002B36B4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В основе формирования УУД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</w:t>
      </w:r>
      <w:r w:rsidRPr="003D22C9">
        <w:rPr>
          <w:rFonts w:ascii="Times New Roman" w:hAnsi="Times New Roman" w:cs="Times New Roman"/>
          <w:sz w:val="24"/>
          <w:szCs w:val="24"/>
        </w:rPr>
        <w:lastRenderedPageBreak/>
        <w:t>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</w:p>
    <w:p w:rsidR="002B36B4" w:rsidRPr="003D22C9" w:rsidRDefault="002B36B4" w:rsidP="002B3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6B4" w:rsidRPr="003D22C9" w:rsidRDefault="002B36B4" w:rsidP="002B36B4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2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Виды УУД </w:t>
      </w:r>
    </w:p>
    <w:p w:rsidR="002B36B4" w:rsidRPr="003D22C9" w:rsidRDefault="002B36B4" w:rsidP="002B36B4">
      <w:pPr>
        <w:pStyle w:val="a4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Личностные</w:t>
      </w:r>
    </w:p>
    <w:p w:rsidR="002B36B4" w:rsidRPr="003D22C9" w:rsidRDefault="002B36B4" w:rsidP="002B36B4">
      <w:pPr>
        <w:pStyle w:val="a4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2B36B4" w:rsidRPr="003D22C9" w:rsidRDefault="002B36B4" w:rsidP="002B36B4">
      <w:pPr>
        <w:pStyle w:val="a4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2B36B4" w:rsidRPr="003D22C9" w:rsidRDefault="002B36B4" w:rsidP="002B36B4">
      <w:pPr>
        <w:pStyle w:val="a4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2B36B4" w:rsidRPr="003D22C9" w:rsidRDefault="002B36B4" w:rsidP="002B3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6B4" w:rsidRPr="003D22C9" w:rsidRDefault="002B36B4" w:rsidP="002B36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Мы рассмотрим личностные и коммуникативные УУД и обозначим способы их формирования </w:t>
      </w:r>
      <w:proofErr w:type="gramStart"/>
      <w:r w:rsidRPr="003D22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D22C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B36B4" w:rsidRPr="003D22C9" w:rsidRDefault="002B36B4" w:rsidP="002B36B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b/>
          <w:sz w:val="24"/>
          <w:szCs w:val="24"/>
        </w:rPr>
        <w:t xml:space="preserve">Личностные УУД </w:t>
      </w:r>
      <w:r w:rsidRPr="003D22C9">
        <w:rPr>
          <w:rFonts w:ascii="Times New Roman" w:hAnsi="Times New Roman" w:cs="Times New Roman"/>
          <w:sz w:val="24"/>
          <w:szCs w:val="24"/>
        </w:rPr>
        <w:t xml:space="preserve">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УУД направлены на осознание, исследование и принятие жизненных ценностей и смыслов, они позволяют сориентироваться в нравственных нормах, правилах, оценках, выработать свою жизненную позицию в отношении мира, людей, самого себя и своего будущего. </w:t>
      </w:r>
    </w:p>
    <w:p w:rsidR="002B36B4" w:rsidRPr="002B36B4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36B4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2B36B4">
        <w:rPr>
          <w:rFonts w:ascii="Times New Roman" w:hAnsi="Times New Roman" w:cs="Times New Roman"/>
          <w:b/>
          <w:sz w:val="24"/>
          <w:szCs w:val="24"/>
        </w:rPr>
        <w:t xml:space="preserve"> УУД делят на 3 блока: </w:t>
      </w:r>
    </w:p>
    <w:p w:rsidR="002B36B4" w:rsidRPr="002B36B4" w:rsidRDefault="002B36B4" w:rsidP="002B36B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6B4">
        <w:rPr>
          <w:rFonts w:ascii="Times New Roman" w:hAnsi="Times New Roman" w:cs="Times New Roman"/>
          <w:b/>
          <w:i/>
          <w:sz w:val="24"/>
          <w:szCs w:val="24"/>
        </w:rPr>
        <w:t>Самоопределение.</w:t>
      </w:r>
    </w:p>
    <w:p w:rsidR="002B36B4" w:rsidRPr="003D22C9" w:rsidRDefault="002B36B4" w:rsidP="002B3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Одна из главных задач школьного образования подготовить выпускника к самоопределению. </w:t>
      </w:r>
      <w:proofErr w:type="gramStart"/>
      <w:r w:rsidRPr="003D22C9">
        <w:rPr>
          <w:rFonts w:ascii="Times New Roman" w:hAnsi="Times New Roman" w:cs="Times New Roman"/>
          <w:sz w:val="24"/>
          <w:szCs w:val="24"/>
        </w:rPr>
        <w:t>Это самопознание, представление о самом себе, знание о том, кто я, какими качествами я обладаю, что для меня приоритетно, что главное, что во мне хорошо, а что плохо (личные качества, черты характера), что я хочу (какие цели я ставлю), что я могу (представление о своих возможностях), что я делаю с удовольствием, а что – нет (какие мотивы я преследую), что у</w:t>
      </w:r>
      <w:proofErr w:type="gramEnd"/>
      <w:r w:rsidRPr="003D22C9">
        <w:rPr>
          <w:rFonts w:ascii="Times New Roman" w:hAnsi="Times New Roman" w:cs="Times New Roman"/>
          <w:sz w:val="24"/>
          <w:szCs w:val="24"/>
        </w:rPr>
        <w:t xml:space="preserve"> меня получается хорошо, а что нет (свои результаты, наиболее заметные достижения).</w:t>
      </w:r>
    </w:p>
    <w:p w:rsidR="002B36B4" w:rsidRPr="003D22C9" w:rsidRDefault="002B36B4" w:rsidP="002B3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Одной из составляющих компетентности личности является развитие самооценки, которая необходима как базовый компонент.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Еще одним направлением в личностном определении является действие, связанное с формированием идентичности личности. Внутренняя позиция ученика – одно из проявлений идентичности, принятие роли ученика, положительное отношение к школе. Это представление о том, к какой гендерной группе ты относишься, о семейной роли, о социальной роли и принятие этих ролей.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Важным является и профессиональное самоопределение, ознакомление с миром профессий, их социальной значимостью и содержанием.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ВНУТРЕННЯЯ ПОЗИЦИЯ В школе формирование личностных универсальных действий должно реализоваться путём  развития у школьника задач самоопределения: «Я знаю...»; «Я умею...»; «Я создаю...»; «Я стремлюсь...». 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36B4" w:rsidRPr="002B36B4" w:rsidRDefault="002B36B4" w:rsidP="002B36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36B4">
        <w:rPr>
          <w:rFonts w:ascii="Times New Roman" w:hAnsi="Times New Roman" w:cs="Times New Roman"/>
          <w:b/>
          <w:i/>
          <w:sz w:val="24"/>
          <w:szCs w:val="24"/>
        </w:rPr>
        <w:t>Смыслообразование</w:t>
      </w:r>
      <w:proofErr w:type="spellEnd"/>
      <w:r w:rsidRPr="002B36B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Второй блок связан со смыслами учебной деятельности. Смысл и мотивы учения играют решающую роль. Ведь проблема состоит в резком снижении школьной мотивации, дети не проявляют активности, инициативы. Задача школы – формирование умения ставить учебные цели и определять мотивы для их достижения.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МОТИВАЦИЯ Установление связи между целью учебной деятельности и ее мотивом -  определение </w:t>
      </w:r>
      <w:proofErr w:type="gramStart"/>
      <w:r w:rsidRPr="003D22C9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3D22C9">
        <w:rPr>
          <w:rFonts w:ascii="Times New Roman" w:hAnsi="Times New Roman" w:cs="Times New Roman"/>
          <w:sz w:val="24"/>
          <w:szCs w:val="24"/>
        </w:rPr>
        <w:t xml:space="preserve"> </w:t>
      </w:r>
      <w:r w:rsidRPr="003D22C9">
        <w:rPr>
          <w:rFonts w:ascii="Times New Roman" w:hAnsi="Times New Roman" w:cs="Times New Roman"/>
          <w:b/>
          <w:bCs/>
          <w:sz w:val="24"/>
          <w:szCs w:val="24"/>
        </w:rPr>
        <w:t>«какое значение, смысл имеет для меня учение».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6B4" w:rsidRPr="00CD2B03" w:rsidRDefault="00CD2B03" w:rsidP="002B36B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B0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B36B4" w:rsidRPr="00CD2B03">
        <w:rPr>
          <w:rFonts w:ascii="Times New Roman" w:hAnsi="Times New Roman" w:cs="Times New Roman"/>
          <w:b/>
          <w:i/>
          <w:sz w:val="24"/>
          <w:szCs w:val="24"/>
        </w:rPr>
        <w:t>равственно-этического оценивания.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Третий блок – линия нравственного развития компетентной личности. Личностные УУД обеспечивают развитие способности соотносить свои поступки с </w:t>
      </w:r>
      <w:r w:rsidRPr="003D22C9">
        <w:rPr>
          <w:rFonts w:ascii="Times New Roman" w:hAnsi="Times New Roman" w:cs="Times New Roman"/>
          <w:sz w:val="24"/>
          <w:szCs w:val="24"/>
        </w:rPr>
        <w:lastRenderedPageBreak/>
        <w:t>общепринятыми этическими и моральными нормами, способности оценивать свое поведения и поступки, понимание моральных норм: взаимопомощи, правдивости, честности, ответственности, установки на здоровый и безопасный образ жизни, в том числе и в информационной деятельности.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 НРАВСТВЕННО-ЭТИЧЕСКАЯ ОЦЕНКА </w:t>
      </w:r>
    </w:p>
    <w:p w:rsidR="002B36B4" w:rsidRPr="003D22C9" w:rsidRDefault="002B36B4" w:rsidP="002B36B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Выделение морально-этического содержания событий и действий.</w:t>
      </w:r>
    </w:p>
    <w:p w:rsidR="002B36B4" w:rsidRPr="003D22C9" w:rsidRDefault="002B36B4" w:rsidP="002B36B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Построение системы нравственных ценностей как основания морального выбора.</w:t>
      </w:r>
    </w:p>
    <w:p w:rsidR="002B36B4" w:rsidRPr="003D22C9" w:rsidRDefault="002B36B4" w:rsidP="002B36B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Нравственно-этическое оценивание событий и действий с точки зрения моральных норм.</w:t>
      </w:r>
    </w:p>
    <w:p w:rsidR="002B36B4" w:rsidRPr="003D22C9" w:rsidRDefault="002B36B4" w:rsidP="002B36B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>Ориентировка в моральной дилемме и осуществление личностного морального выбора.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6B4" w:rsidRPr="003D22C9" w:rsidRDefault="002B36B4" w:rsidP="002B36B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b/>
          <w:sz w:val="24"/>
          <w:szCs w:val="24"/>
        </w:rPr>
        <w:t>Коммуникативные УУД -</w:t>
      </w:r>
      <w:r w:rsidRPr="003D22C9">
        <w:rPr>
          <w:rFonts w:ascii="Times New Roman" w:hAnsi="Times New Roman" w:cs="Times New Roman"/>
          <w:sz w:val="24"/>
          <w:szCs w:val="24"/>
        </w:rPr>
        <w:t xml:space="preserve">      Коммуникативные «универсальные учебные действия» </w:t>
      </w:r>
      <w:r w:rsidRPr="003D22C9">
        <w:rPr>
          <w:rFonts w:ascii="Times New Roman" w:hAnsi="Times New Roman" w:cs="Times New Roman"/>
          <w:bCs/>
          <w:sz w:val="24"/>
          <w:szCs w:val="24"/>
        </w:rPr>
        <w:t>обеспечивают</w:t>
      </w:r>
      <w:r w:rsidRPr="003D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B4" w:rsidRPr="003D22C9" w:rsidRDefault="002B36B4" w:rsidP="002B36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социальную компетентность и учет позиции других людей, партнера по общению или деятельности, умение слушать и вступать в диалог; </w:t>
      </w:r>
    </w:p>
    <w:p w:rsidR="002B36B4" w:rsidRPr="003D22C9" w:rsidRDefault="002B36B4" w:rsidP="002B36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участвовать в коллективном обсуждении проблем; </w:t>
      </w:r>
    </w:p>
    <w:p w:rsidR="002B36B4" w:rsidRPr="003D22C9" w:rsidRDefault="002B36B4" w:rsidP="002B36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C9">
        <w:rPr>
          <w:rFonts w:ascii="Times New Roman" w:hAnsi="Times New Roman" w:cs="Times New Roman"/>
          <w:sz w:val="24"/>
          <w:szCs w:val="24"/>
        </w:rPr>
        <w:t xml:space="preserve">интегрироваться в группу сверстников и строить продуктивное взаимодействие и сотрудничество со сверстниками и взрослыми. </w:t>
      </w:r>
    </w:p>
    <w:p w:rsidR="002B36B4" w:rsidRPr="003D22C9" w:rsidRDefault="002B36B4" w:rsidP="002B36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hAnsi="Times New Roman" w:cs="Times New Roman"/>
          <w:bCs/>
          <w:sz w:val="24"/>
          <w:szCs w:val="24"/>
        </w:rPr>
        <w:t>К коммуникативным действиям относятся:</w:t>
      </w:r>
    </w:p>
    <w:p w:rsidR="002B36B4" w:rsidRPr="003D22C9" w:rsidRDefault="002B36B4" w:rsidP="002B3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hAnsi="Times New Roman" w:cs="Times New Roman"/>
          <w:bCs/>
          <w:sz w:val="24"/>
          <w:szCs w:val="24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2B36B4" w:rsidRPr="003D22C9" w:rsidRDefault="002B36B4" w:rsidP="002B3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hAnsi="Times New Roman" w:cs="Times New Roman"/>
          <w:bCs/>
          <w:sz w:val="24"/>
          <w:szCs w:val="24"/>
        </w:rPr>
        <w:t>постановка вопросов – инициативное сотрудничество в поиске и сборе информации;</w:t>
      </w:r>
    </w:p>
    <w:p w:rsidR="002B36B4" w:rsidRPr="003D22C9" w:rsidRDefault="002B36B4" w:rsidP="002B3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hAnsi="Times New Roman" w:cs="Times New Roman"/>
          <w:bCs/>
          <w:sz w:val="24"/>
          <w:szCs w:val="24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B36B4" w:rsidRPr="003D22C9" w:rsidRDefault="002B36B4" w:rsidP="002B3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hAnsi="Times New Roman" w:cs="Times New Roman"/>
          <w:bCs/>
          <w:sz w:val="24"/>
          <w:szCs w:val="24"/>
        </w:rPr>
        <w:t>управление поведением партнёра – контроль, коррекция, оценка его действий;</w:t>
      </w:r>
    </w:p>
    <w:p w:rsidR="002B36B4" w:rsidRDefault="002B36B4" w:rsidP="002B3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hAnsi="Times New Roman" w:cs="Times New Roman"/>
          <w:bCs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D2B03" w:rsidRDefault="00CD2B03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0"/>
      </w:tblGrid>
      <w:tr w:rsidR="00CD2B03" w:rsidRPr="00210140" w:rsidTr="00B151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D2B03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  <w:r w:rsidR="0003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D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информацией «</w:t>
            </w:r>
            <w:r w:rsidR="0003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ф</w:t>
            </w:r>
            <w:r w:rsidRPr="00CD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ормировании УУД у учащихся основной школы» слушали</w:t>
            </w:r>
            <w:r w:rsidRPr="0021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заместителя директора по УВР  1 ступени обучения </w:t>
            </w:r>
            <w:r w:rsidRPr="0021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Строганов</w:t>
            </w:r>
            <w:r w:rsidR="00033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1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И.Г. </w:t>
            </w:r>
          </w:p>
          <w:p w:rsidR="00CD2B03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03" w:rsidRPr="00CD2B03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УУД у учащихся основной школы».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современном обществе возросла роль таких качеств личности, как способность быстро ориентироваться в меняющемся мире, осваивать новые профессии и области знаний, умение находить общий язык с людьми и другие.</w:t>
            </w:r>
            <w:r w:rsidRPr="0021014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210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современная школа должна готовить своих выпускников к реалиям жизни.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Поэтому 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 </w:t>
            </w:r>
            <w:r w:rsidRPr="00210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Цели, стоящие перед современой школой,  сформулированы в Федеральном государственном образовательном стандарте второго поколения как образовательные результаты. 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Стандарт устанавливает требования к результатам освоения </w:t>
            </w:r>
            <w:proofErr w:type="gram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программы основного общего образования (личностным,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предметным):</w:t>
            </w:r>
          </w:p>
          <w:p w:rsidR="00CD2B03" w:rsidRPr="00210140" w:rsidRDefault="00CD2B03" w:rsidP="00B1511A">
            <w:pPr>
              <w:spacing w:after="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личностным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      </w:r>
            <w:proofErr w:type="gramEnd"/>
          </w:p>
          <w:p w:rsidR="00CD2B03" w:rsidRPr="00210140" w:rsidRDefault="00CD2B03" w:rsidP="00B1511A">
            <w:pPr>
              <w:spacing w:after="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включающим освоенные обучающимися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      </w:r>
            <w:proofErr w:type="gramEnd"/>
          </w:p>
          <w:p w:rsidR="00CD2B03" w:rsidRDefault="00CD2B03" w:rsidP="00B1511A">
            <w:pPr>
              <w:spacing w:after="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предметным, 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      </w:r>
            <w:proofErr w:type="gramEnd"/>
          </w:p>
          <w:p w:rsidR="00CD2B03" w:rsidRPr="00210140" w:rsidRDefault="00CD2B03" w:rsidP="00B1511A">
            <w:pPr>
              <w:spacing w:after="0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«Цель обучения ребенка состоит в том, чтобы сделать его способным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развиваться дальше без помощи учителя».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Элберт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Хаббарт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9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 учитель был обязан дать ученику глубокие и прочные знания по предметам. Жизнь меняется быстро и ни учитель, ни родитель, ни сам ученик не в состоянии предугадать какие знания и умения ему понадобятся в будущем. Отсюда возникает необходимость в умении обучаться и развиваться в течение всей жизни. И как следствие, вместо передачи суммы знаний – развитие личности учащегося на основе способов деятельности. Но это не значит, что мы должны отказаться от «багажа» знаний. Необходимо просто поменять приоритеты. Предметное содержание перестало быть центральной частью стандарта.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9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формирования УУД лежит «умение учиться», которое предполагает полноценное освоение всех компонентов учебной деятельности.</w:t>
            </w:r>
          </w:p>
          <w:p w:rsidR="00CD2B03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9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 должны быть положены в основу выбора  и структурирования содержания образования, приемов, методов, форм обучения, а также построения целостного учебно-воспитательного процесса.</w:t>
            </w:r>
          </w:p>
          <w:p w:rsidR="00317A29" w:rsidRDefault="00317A29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A29" w:rsidRPr="00210140" w:rsidRDefault="00317A29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результате анализа были выделены основные виды универсальных учебных действий:</w:t>
            </w:r>
          </w:p>
          <w:p w:rsidR="00CD2B03" w:rsidRPr="00210140" w:rsidRDefault="0059046A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="00CD2B03"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D2B03"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="00CD2B03"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(самоопределение,  </w:t>
            </w:r>
            <w:proofErr w:type="spellStart"/>
            <w:r w:rsidR="00CD2B03"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="00CD2B03"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действие нравственно-этического оценивания);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90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целеобразование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планирование, контроль, коррекция, оценка, прогнозирование);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90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(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логические и знаково-символические);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59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коммуникативные. </w:t>
            </w:r>
          </w:p>
          <w:p w:rsidR="00CD2B03" w:rsidRPr="00210140" w:rsidRDefault="00CD2B03" w:rsidP="0059046A">
            <w:pPr>
              <w:spacing w:after="0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9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теории и практические рекомендации по данной теме подробно изложены в пособии «Формирование универсальных учебных действий в основной школе: от действия  мысли. Система заданий»  под редакцией  А. Г.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Асмолова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Авторами представлены основные типы заданий, направленные на развитие и оценку личностных, познавательных, регулятивных, коммуникативных универсальных учебных действий с учётом возрастных особенностей обучающихся 5-9 классов.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9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Остановимся несколько подробнее на каждом виде универсальных учебных действий.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блок личностных универсальных учебных действий входит: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Применительно к учебной деятельности следует особо выделить два типа действий, необходимых в личностно ориентированном обучении. Это, во-первых, действие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е. установление учащимися связи между целью учебной деятельности и ее мотивом, другими словами, между результатом — продуктом учения, побуждающим деятельность, и тем, ради чего она осуществляется. Ученик должен задаваться вопросом: какое значение и смысл имеет для меня учение? — и уметь на него отвечать. Во-вторых, это действие нравственно-этического оценивания усваиваемого содержания исходя из социальных и личностных ценностей.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проходит через различные упражнения, указание практической значимости математики.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блок регулятивных действий включаются действия, обеспечивающие организацию учащимся своей учебной деятельности: 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универсальные действия включают: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логические, а также постановку и решение проблемы.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универсальные действия: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самостоятельное выделение и формулирование познавательной цели;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структурирование знаний;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осознанное и произвольное построение речевого высказывания в устной и письменной форме;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выбор наиболее эффективных способов решения задач в зависимости от конкретных условий;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рефлексия способов и условий действия, контроль и оценка процесса и результатов деятельности;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постановка и формулирование проблемы, самостоятельное создание алгоритмов 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 решении проблем творческого и поискового характера.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Особую группу общеучебных универсальных действий составляют знаково-символические действия: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моделирование — преобразование объекта из чувственной формы в модель, где выделены существенные характеристики объекта пространственн</w:t>
            </w:r>
            <w:proofErr w:type="gram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графическая или знаково-символическая);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преобразование модели с целью выявления общих законов, определяющих данную предметную область.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 объектов с целью выделения признаков (существенных, и несущественных);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выбор оснований и критериев для сравнения, </w:t>
            </w:r>
            <w:proofErr w:type="spellStart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 объектов;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подведение под понятие, выведение следствий;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установление причинно-следственных связей;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построение логической цепи рассуждений;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доказательство;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выдвижение гипотез и их обоснование.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проблемы: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формулирование проблемы;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самостоятельное создание способов решения проблем творческого и поискового характера.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коммуникативным действиям относятся: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постановка вопросов — инициативное сотрудничество в поиске и сборе информации;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управление поведением партнера — контроль, коррекция, оценка его действий;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УУД во многом зависит не только от учебно-методического комплекта, но и от педагогически  правильного  взаимодействия  учителя  и  ученика,  эффективности  их  коммуникативной деятельности. </w:t>
            </w:r>
          </w:p>
          <w:p w:rsidR="00CD2B03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 должны формироваться всем педагогическим коллективом. Обучающиеся должны осознавать, что те навыки, которые они получают на одном уроке, - универсальны,  и они могут пользоваться ими на остальных предметах.</w:t>
            </w:r>
          </w:p>
          <w:p w:rsidR="000338AC" w:rsidRDefault="000338AC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8AC" w:rsidRDefault="000338AC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8AC" w:rsidRPr="00210140" w:rsidRDefault="000338AC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B03" w:rsidRPr="00DB2AA1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Деловая игра  (работа в группах).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должны предложить занятия, задания, формы работы на формирование УУД.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«Война 1812 года. Оставление Москвы»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группа</w:t>
            </w:r>
            <w:r w:rsidRPr="00DB2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Личностные УУД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группа</w:t>
            </w:r>
            <w:r w:rsidRPr="00DB2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УУД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группа</w:t>
            </w:r>
            <w:r w:rsidRPr="00DB2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Регулятивные УУД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группа</w:t>
            </w:r>
            <w:r w:rsidRPr="00DB2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УУД</w:t>
            </w:r>
          </w:p>
          <w:p w:rsidR="00CD2B03" w:rsidRPr="00210140" w:rsidRDefault="00CD2B03" w:rsidP="00B151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должна быть предложена в форме презентации с дальнейшей защитой.</w:t>
            </w:r>
          </w:p>
        </w:tc>
      </w:tr>
      <w:tr w:rsidR="00CD2B03" w:rsidRPr="00210140" w:rsidTr="00B1511A">
        <w:trPr>
          <w:tblCellSpacing w:w="0" w:type="dxa"/>
        </w:trPr>
        <w:tc>
          <w:tcPr>
            <w:tcW w:w="5000" w:type="pct"/>
            <w:vAlign w:val="center"/>
          </w:tcPr>
          <w:p w:rsidR="00CD2B03" w:rsidRPr="00CD2B03" w:rsidRDefault="00CD2B03" w:rsidP="00B151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2B03" w:rsidRPr="00210140" w:rsidRDefault="00CD2B03" w:rsidP="00CD2B03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21014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«Целью программы развития УУД ООО является</w:t>
      </w:r>
      <w:r w:rsidRPr="00210140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210140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умения школьников учиться, дальнейшее развитие способности к самосовершенствованию и саморазвитию, реализация системно-деятельностного подхода, положенного в основу Стандарта, и развивающего потенциала основного общего образования.</w:t>
      </w:r>
    </w:p>
    <w:p w:rsidR="00CD2B03" w:rsidRPr="00210140" w:rsidRDefault="00CD2B03" w:rsidP="00CD2B03">
      <w:pPr>
        <w:tabs>
          <w:tab w:val="num" w:pos="720"/>
        </w:tabs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УУД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</w:t>
      </w:r>
      <w:r w:rsidRPr="00210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учётом возрастных особенностей развития личностной и познавательной сфер подростка.</w:t>
      </w:r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представляют собой целостную систему, в которой происхождение и развитие каждого вида универсального действия определяется его отношением с другими видами учебных действий и общей логикой возрастного развития. </w:t>
      </w:r>
    </w:p>
    <w:p w:rsidR="00CD2B03" w:rsidRPr="00210140" w:rsidRDefault="00CD2B03" w:rsidP="00CD2B03">
      <w:pPr>
        <w:tabs>
          <w:tab w:val="num" w:pos="720"/>
        </w:tabs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УУД уделяется становлению </w:t>
      </w:r>
      <w:proofErr w:type="gramStart"/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CD2B03" w:rsidRPr="00210140" w:rsidRDefault="00CD2B03" w:rsidP="00CD2B03">
      <w:pPr>
        <w:tabs>
          <w:tab w:val="num" w:pos="720"/>
        </w:tabs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формирования в начальных классах личностных действий ученика (</w:t>
      </w:r>
      <w:proofErr w:type="spellStart"/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самоопределение, нравственно-этическая ориентация) функционирование и развитие УУД (коммуникативных, познавательных и регулятивных) в основной школе претерпевают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proofErr w:type="gramStart"/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B03" w:rsidRPr="00210140" w:rsidRDefault="00CD2B03" w:rsidP="0059046A">
      <w:pPr>
        <w:tabs>
          <w:tab w:val="num" w:pos="720"/>
        </w:tabs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— </w:t>
      </w:r>
      <w:r w:rsidRPr="002101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«учить ученика учиться в общении».</w:t>
      </w:r>
    </w:p>
    <w:p w:rsidR="00CD2B03" w:rsidRDefault="00CD2B03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B03" w:rsidRDefault="00CD2B03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4" w:rsidRDefault="00CD2B03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ОБСУЖДЕНИЕ  ДОКЛАДА.</w:t>
      </w:r>
    </w:p>
    <w:p w:rsidR="00DB2AA1" w:rsidRDefault="00DB2AA1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AA1" w:rsidRPr="0059046A" w:rsidRDefault="00DB2AA1" w:rsidP="00DB2A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46A">
        <w:rPr>
          <w:rFonts w:ascii="Times New Roman" w:hAnsi="Times New Roman" w:cs="Times New Roman"/>
          <w:b/>
          <w:i/>
          <w:sz w:val="24"/>
          <w:szCs w:val="24"/>
        </w:rPr>
        <w:t>Практический блок</w:t>
      </w:r>
    </w:p>
    <w:p w:rsidR="00DB2AA1" w:rsidRPr="003D22C9" w:rsidRDefault="00DB2AA1" w:rsidP="00DB2A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22C9">
        <w:rPr>
          <w:rFonts w:ascii="Times New Roman" w:hAnsi="Times New Roman" w:cs="Times New Roman"/>
          <w:i/>
          <w:sz w:val="24"/>
          <w:szCs w:val="24"/>
          <w:u w:val="single"/>
        </w:rPr>
        <w:t>Учимся определять и находить УУД</w:t>
      </w:r>
    </w:p>
    <w:p w:rsidR="00DB2AA1" w:rsidRPr="003D22C9" w:rsidRDefault="00DB2AA1" w:rsidP="00DB2AA1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22C9">
        <w:rPr>
          <w:rFonts w:ascii="Times New Roman" w:hAnsi="Times New Roman" w:cs="Times New Roman"/>
          <w:i/>
          <w:sz w:val="24"/>
          <w:szCs w:val="24"/>
          <w:u w:val="single"/>
        </w:rPr>
        <w:t>Задачи на определение УУД в слайдах.</w:t>
      </w:r>
    </w:p>
    <w:p w:rsidR="00DB2AA1" w:rsidRDefault="00DB2AA1" w:rsidP="00317A29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9">
        <w:rPr>
          <w:rFonts w:ascii="Times New Roman" w:eastAsia="Times New Roman" w:hAnsi="Times New Roman" w:cs="Times New Roman"/>
          <w:sz w:val="24"/>
          <w:szCs w:val="24"/>
        </w:rPr>
        <w:t xml:space="preserve">Итак, формирование личностных и коммуникативных УУД происходит на всех этапах образовательно-воспитательного процесса: на различных уроках, во внеурочной и внеклассной деятельности. Результаты промежуточной диагностики и контрольные </w:t>
      </w:r>
      <w:r w:rsidRPr="003D22C9">
        <w:rPr>
          <w:rFonts w:ascii="Times New Roman" w:eastAsia="Times New Roman" w:hAnsi="Times New Roman" w:cs="Times New Roman"/>
          <w:sz w:val="24"/>
          <w:szCs w:val="24"/>
        </w:rPr>
        <w:lastRenderedPageBreak/>
        <w:t>срезы по предметам показывают, что формирование личностных УУД позволит повысить мотивацию, тем самым позитивно изменить эффективность образовательного процесса, заложить фундамент развития компетентной личности.</w:t>
      </w:r>
    </w:p>
    <w:p w:rsidR="00DB2AA1" w:rsidRPr="00DB2AA1" w:rsidRDefault="00DB2AA1" w:rsidP="00DB2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DB2AA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Задание для групп</w:t>
      </w:r>
      <w:r w:rsidR="00BF3F9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proofErr w:type="gramStart"/>
      <w:r w:rsidR="00BF3F9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( </w:t>
      </w:r>
      <w:proofErr w:type="gramEnd"/>
      <w:r w:rsidR="00BF3F9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Проводила заместитель директора по УВР Полищук Е.С.)</w:t>
      </w:r>
    </w:p>
    <w:p w:rsidR="00DB2AA1" w:rsidRPr="00DB2AA1" w:rsidRDefault="00DB2AA1" w:rsidP="00DB2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DB2AA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Сравнительная таблица стандартов первого и второго поколения</w:t>
      </w:r>
    </w:p>
    <w:p w:rsidR="00DB2AA1" w:rsidRPr="00DB2AA1" w:rsidRDefault="00DB2AA1" w:rsidP="00DB2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126"/>
        <w:gridCol w:w="1843"/>
      </w:tblGrid>
      <w:tr w:rsidR="00DB2AA1" w:rsidRPr="00DB2AA1" w:rsidTr="00B1511A">
        <w:trPr>
          <w:trHeight w:val="1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ГОС2004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Линии </w:t>
            </w:r>
            <w:r w:rsidRPr="00DB2AA1">
              <w:rPr>
                <w:rFonts w:ascii="Times New Roman" w:eastAsia="Times New Roman" w:hAnsi="Times New Roman" w:cs="Times New Roman"/>
                <w:bCs/>
                <w:i/>
                <w:iCs/>
                <w:spacing w:val="-7"/>
                <w:lang w:eastAsia="ru-RU"/>
              </w:rPr>
              <w:t>сравнения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-обязательный          минимум     содержания     основных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образовательных программ</w:t>
            </w:r>
          </w:p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-требования к уровню подготовки выпускников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Структура стандарта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состоит      из      трех      компонентов:      федерального,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регионального (национально-регионального) и компонента образовательного учреждения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Компоненты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федерального (более 75%), регионального (национально-регионального) (до 15%) и школьного (до 10%) компонентов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содержания образования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Соотношение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компонентов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Цели образования: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DB2A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Развитие  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личности   школьника,   его   творческих </w:t>
            </w:r>
            <w:r w:rsidRPr="00DB2AA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способностей, интереса к учению, формирование желания и</w:t>
            </w:r>
            <w:r w:rsidRPr="00DB2AA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br/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умения учиться;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DB2A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Воспитание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нравственных и эстетических чувств, </w:t>
            </w: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эмоционально-ценностного позитивного отношения к себе и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окружающему миру;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DB2A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освоение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знаний, умений и навыков, опыта </w:t>
            </w:r>
            <w:r w:rsidRPr="00DB2AA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осуществления разнообразных видов деятельности;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DB2A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охрана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и укрепление физического и психического здоровья детей;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DB2AA1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сохранение </w:t>
            </w: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поддержка индивидуальности ребенка.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>Цели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  <w:tcBorders>
              <w:bottom w:val="single" w:sz="4" w:space="0" w:color="auto"/>
            </w:tcBorders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Компетентностный</w:t>
            </w:r>
            <w:proofErr w:type="spellEnd"/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 подход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Методологическая основа стандарта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  <w:tcBorders>
              <w:top w:val="nil"/>
            </w:tcBorders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24" w:firstLine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Стандарт   ориентирован   на   достижение   результатов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образования через реализацию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93" w:lineRule="exact"/>
              <w:ind w:left="14" w:firstLine="446"/>
              <w:rPr>
                <w:rFonts w:ascii="Times New Roman" w:eastAsia="Times New Roman" w:hAnsi="Times New Roman" w:cs="Times New Roman"/>
                <w:spacing w:val="-25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требований   к   формированию   ОУУН   и   способов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деятельности;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93" w:lineRule="exact"/>
              <w:ind w:left="14" w:firstLine="446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требований к </w:t>
            </w:r>
            <w:r w:rsidRPr="00DB2AA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уровню подготовки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выпускников по каждому учебному предмету.</w:t>
            </w:r>
          </w:p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Планируемые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8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результаты</w:t>
            </w:r>
          </w:p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освоения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firstLine="4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Отражены в развивающих и воспитательных целях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образования: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93" w:lineRule="exact"/>
              <w:ind w:firstLine="437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развитие личности школьника, его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 xml:space="preserve">творческих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 xml:space="preserve">способностей, интереса </w:t>
            </w:r>
            <w:r w:rsidRPr="00DB2A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к учению, формирование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 xml:space="preserve">желания </w:t>
            </w:r>
            <w:r w:rsidRPr="00DB2A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и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умения учиться;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93" w:lineRule="exact"/>
              <w:ind w:firstLine="437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воспитание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нравственных </w:t>
            </w: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эстетических </w:t>
            </w: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чувств,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 xml:space="preserve">эмоционально-ценностного позитивного отношения </w:t>
            </w:r>
            <w:r w:rsidRPr="00DB2AA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 себе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окружающему миру;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93" w:lineRule="exact"/>
              <w:ind w:firstLine="437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охрана и укрепление физического и психического </w:t>
            </w: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здоровья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детей;</w:t>
            </w:r>
          </w:p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сохранение и поддержка индивидуальности ребенка</w:t>
            </w: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Планируемые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 xml:space="preserve">личностные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результаты</w:t>
            </w:r>
          </w:p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4243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446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lastRenderedPageBreak/>
              <w:t xml:space="preserve">Приоритетом начального общего образования является </w:t>
            </w:r>
            <w:r w:rsidRPr="00DB2AA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формирование </w:t>
            </w:r>
            <w:r w:rsidRPr="00DB2AA1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общеучебных умений и навыков, </w:t>
            </w:r>
            <w:r w:rsidRPr="00DB2AA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опыта </w:t>
            </w:r>
            <w:r w:rsidRPr="00DB2AA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осуществления разнообразных видов деятельности.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4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Познавательная деятельность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(наблюдение </w:t>
            </w:r>
            <w:r w:rsidRPr="00DB2A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объектов окружающего мира, опыты, работа с информацией,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работа со знаковыми, графическими моделями, умение решать творческие задачи...)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•   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Речевая деятельность  и   работа  с  информацией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tabs>
                <w:tab w:val="left" w:pos="675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(работа с учебными, художественными, научно-популярными</w:t>
            </w:r>
            <w:r w:rsidRPr="00DB2AA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br/>
            </w: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текстами</w:t>
            </w:r>
            <w:proofErr w:type="gramStart"/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,</w:t>
            </w:r>
            <w:proofErr w:type="gramEnd"/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участие в диалоге, передача, поиск, хранение!</w:t>
            </w: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информации...)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ab/>
              <w:t>|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tabs>
                <w:tab w:val="left" w:pos="3072"/>
                <w:tab w:val="left" w:pos="53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2AA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•   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Организация</w:t>
            </w: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DB2AA1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деятельности</w:t>
            </w:r>
            <w:r w:rsidRPr="00DB2AA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DB2AA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(выполнение</w:t>
            </w:r>
            <w:proofErr w:type="gramEnd"/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инструкций, следование образцу и простейшим алгоритмам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определение способов контроля и оценки деятельности, учебное сотрудничество ...)</w:t>
            </w:r>
          </w:p>
          <w:p w:rsidR="00DB2AA1" w:rsidRPr="00DB2AA1" w:rsidRDefault="00DB2AA1" w:rsidP="00DB2AA1">
            <w:pPr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Планируемые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 xml:space="preserve">метапредметные </w:t>
            </w:r>
            <w:r w:rsidRPr="00DB2AA1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результаты</w:t>
            </w:r>
          </w:p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388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53" w:firstLine="4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Образовательные стандарты первого поколения по учебному предмету включают: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pacing w:val="-25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Цели изучения учебного предмета;</w:t>
            </w:r>
          </w:p>
          <w:p w:rsidR="00DB2AA1" w:rsidRPr="00DB2AA1" w:rsidRDefault="00DB2AA1" w:rsidP="00DB2AA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gramStart"/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Требования к уровню подготовки выпускников по </w:t>
            </w:r>
            <w:r w:rsidRPr="00DB2AA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данному учебному предмету, включающие систему ЗУН и </w:t>
            </w: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 xml:space="preserve">опыта осуществления разнообразных видов деятельности (что в результате изучения данного учебного предмета (учащиеся должны знать, уметь, использовать в </w:t>
            </w:r>
            <w:r w:rsidRPr="00DB2AA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практической деятельности и повседневной жизни).</w:t>
            </w:r>
            <w:proofErr w:type="gramEnd"/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Планируемые предметные результаты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AA1" w:rsidRPr="00DB2AA1" w:rsidTr="00B1511A">
        <w:trPr>
          <w:trHeight w:val="120"/>
        </w:trPr>
        <w:tc>
          <w:tcPr>
            <w:tcW w:w="5670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Проводится на основе содержания, включенного в обязательный минимум</w:t>
            </w:r>
          </w:p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53" w:firstLine="4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AA1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</w:p>
        </w:tc>
        <w:tc>
          <w:tcPr>
            <w:tcW w:w="1843" w:type="dxa"/>
          </w:tcPr>
          <w:p w:rsidR="00DB2AA1" w:rsidRPr="00DB2AA1" w:rsidRDefault="00DB2AA1" w:rsidP="00DB2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93" w:lineRule="exact"/>
              <w:ind w:left="4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2AA1" w:rsidRPr="00DB2AA1" w:rsidRDefault="00DB2AA1" w:rsidP="00DB2A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DB2AA1" w:rsidRDefault="00DB2AA1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AA1" w:rsidRPr="00317A29" w:rsidRDefault="00317A29" w:rsidP="00CD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A2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2655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A29">
        <w:rPr>
          <w:rFonts w:ascii="Times New Roman" w:hAnsi="Times New Roman" w:cs="Times New Roman"/>
          <w:b/>
          <w:bCs/>
          <w:sz w:val="24"/>
          <w:szCs w:val="24"/>
        </w:rPr>
        <w:t>Для педагогического совета были  даны открытые уроки</w:t>
      </w:r>
      <w:proofErr w:type="gramStart"/>
      <w:r w:rsidRPr="00317A29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317A29" w:rsidRPr="00317A29" w:rsidRDefault="00317A29" w:rsidP="00CD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A29" w:rsidRPr="00317A29" w:rsidRDefault="00317A29" w:rsidP="00CD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A29">
        <w:rPr>
          <w:rFonts w:ascii="Times New Roman" w:hAnsi="Times New Roman" w:cs="Times New Roman"/>
          <w:b/>
          <w:bCs/>
          <w:sz w:val="24"/>
          <w:szCs w:val="24"/>
        </w:rPr>
        <w:t xml:space="preserve">Гришко Е.А. – урок английского языка  6 А </w:t>
      </w:r>
      <w:proofErr w:type="gramStart"/>
      <w:r w:rsidRPr="00317A29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proofErr w:type="gramEnd"/>
    </w:p>
    <w:p w:rsidR="00317A29" w:rsidRDefault="00317A29" w:rsidP="00CD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A29">
        <w:rPr>
          <w:rFonts w:ascii="Times New Roman" w:hAnsi="Times New Roman" w:cs="Times New Roman"/>
          <w:b/>
          <w:bCs/>
          <w:sz w:val="24"/>
          <w:szCs w:val="24"/>
        </w:rPr>
        <w:t>Мохова А.С. – урок биологии в 6 Б классе</w:t>
      </w:r>
    </w:p>
    <w:p w:rsidR="00317A29" w:rsidRDefault="00A26553" w:rsidP="00CD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Родина И.В. – урок математики в 3 Б классе.</w:t>
      </w:r>
    </w:p>
    <w:p w:rsidR="00A26553" w:rsidRDefault="00A26553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 уроки проведены на высоком методическом уровне.</w:t>
      </w:r>
    </w:p>
    <w:p w:rsidR="00A26553" w:rsidRDefault="00A26553" w:rsidP="00CD2B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4" w:rsidRPr="00A26553" w:rsidRDefault="00A26553" w:rsidP="00A26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553">
        <w:rPr>
          <w:rFonts w:ascii="Times New Roman" w:hAnsi="Times New Roman" w:cs="Times New Roman"/>
          <w:b/>
          <w:bCs/>
          <w:sz w:val="24"/>
          <w:szCs w:val="24"/>
        </w:rPr>
        <w:t>3.  Для членов педагогического совета было представлено выступление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презентация</w:t>
      </w:r>
      <w:r w:rsidRPr="00A26553">
        <w:rPr>
          <w:rFonts w:ascii="Times New Roman" w:hAnsi="Times New Roman" w:cs="Times New Roman"/>
          <w:b/>
          <w:bCs/>
          <w:sz w:val="24"/>
          <w:szCs w:val="24"/>
        </w:rPr>
        <w:t xml:space="preserve"> учителя Коваленко Е.В. (1 А класс) по теме</w:t>
      </w:r>
      <w:r w:rsidR="00BF3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553">
        <w:rPr>
          <w:rFonts w:ascii="Times New Roman" w:hAnsi="Times New Roman" w:cs="Times New Roman"/>
          <w:b/>
          <w:bCs/>
          <w:sz w:val="24"/>
          <w:szCs w:val="24"/>
        </w:rPr>
        <w:t>« Структура современного урока в начальной школе в рамках ФГО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 </w:t>
      </w:r>
      <w:r w:rsidRPr="00A265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36B4" w:rsidRPr="00BF3F92" w:rsidRDefault="00BF3F92" w:rsidP="00BF3F92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F9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B36B4" w:rsidRPr="00BF3F92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</w:p>
    <w:p w:rsidR="002B36B4" w:rsidRDefault="002B36B4" w:rsidP="00BF3F92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2C9">
        <w:rPr>
          <w:rFonts w:ascii="Times New Roman" w:eastAsia="Times New Roman" w:hAnsi="Times New Roman" w:cs="Times New Roman"/>
          <w:sz w:val="24"/>
          <w:szCs w:val="24"/>
        </w:rPr>
        <w:t xml:space="preserve">Составьте </w:t>
      </w:r>
      <w:proofErr w:type="spellStart"/>
      <w:r w:rsidRPr="003D22C9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3D22C9">
        <w:rPr>
          <w:rFonts w:ascii="Times New Roman" w:eastAsia="Times New Roman" w:hAnsi="Times New Roman" w:cs="Times New Roman"/>
          <w:sz w:val="24"/>
          <w:szCs w:val="24"/>
        </w:rPr>
        <w:t xml:space="preserve"> со словами </w:t>
      </w:r>
    </w:p>
    <w:p w:rsidR="00BF3F92" w:rsidRDefault="00BF3F92" w:rsidP="00BF3F9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Самопределение</w:t>
      </w:r>
      <w:proofErr w:type="spellEnd"/>
    </w:p>
    <w:p w:rsidR="00BF3F92" w:rsidRDefault="00BF3F92" w:rsidP="00BF3F9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</w:p>
    <w:p w:rsidR="002B36B4" w:rsidRPr="00BF3F92" w:rsidRDefault="00BF3F92" w:rsidP="00BF3F9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</w:t>
      </w:r>
    </w:p>
    <w:p w:rsidR="002B36B4" w:rsidRPr="003D22C9" w:rsidRDefault="002B36B4" w:rsidP="002B36B4">
      <w:pPr>
        <w:pStyle w:val="a3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6BB" w:rsidRPr="004D3536" w:rsidRDefault="00E856BB" w:rsidP="002B3908">
      <w:pPr>
        <w:tabs>
          <w:tab w:val="left" w:pos="284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36B4" w:rsidRDefault="00E856BB" w:rsidP="002B36B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 вопросом  </w:t>
      </w:r>
      <w:r w:rsidRPr="004D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 Об  итогах успеваемости учащихся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4D3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четверть 2014-2015 учебного года» слушали заместителей директора по УВР И.Г. Строганову и Е.С. Полещук.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начало учебного года в школе обучалось 617 учеников, </w:t>
      </w:r>
      <w:proofErr w:type="gram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четверти - 613 учащихся. Из них на 1 ступени - 222 ученика, на 2 ступени -  315 и на 3 ступени - 76 учеников. В течение полугодия прибыло 4 человека, выбыло 8 учащихся. Во </w:t>
      </w:r>
      <w:r w:rsidRPr="00B151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аттестовывались учащиеся 3-11 классов, в которых обучается 498 человек. Аттестованы все учащиеся. Успеваемость составила 100%. 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целом по школе 37 учеников закончили четверть на отлично. 247 учащихся закончили четверть на «4» и «5». Качество знаний составило 57 %. В 1 четверти 2014-2015 учебного года этот показатель составлял 54,8%. то есть процент качества знаний повысился на 2,2%. В конце 2013-2014 учебного года этот показатель составлял 54,8%, то есть по сравнению с итогами 2013-2014 учебного года процент качества повысился на 2,2%.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качества знаний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(сравнение 2 четверти 2014-2015 учебного года, 1 четверти 2014-2015 учебного года </w:t>
      </w:r>
      <w:proofErr w:type="gramEnd"/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итогов 2013-2014 учебного года)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8FA396F" wp14:editId="227A2900">
            <wp:simplePos x="0" y="0"/>
            <wp:positionH relativeFrom="column">
              <wp:posOffset>681990</wp:posOffset>
            </wp:positionH>
            <wp:positionV relativeFrom="paragraph">
              <wp:posOffset>156210</wp:posOffset>
            </wp:positionV>
            <wp:extent cx="41529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501" y="21482"/>
                <wp:lineTo x="2150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20 учеников (3,6%) по итогам 2 четверти имеют одну тройку: 10 учащихся начальной школы, 9 учащихся 5-9 классов, 1 ученик 10 класса. Если сравнивать с 1 четвертью, таких учащихся было 18 (4,2% от количества учеников, подлежащих аттестации): 5 человек в начальной школе и 13 человек в среднем звене. Снизилось количество учащихся с одной «3» в среднем звене – с 13 учащихся до 9. Однако увеличилось количество учащихся с одной «3» на первой ступени обучения – с 5 до 10 учеников. В целом по школе количество учеников с одной «3» уменьшилось на 0,6%.  Как видно из таблицы, большинство учащихся в среднем звене имеют удовлетворительную отметку по предмету «Математика». Учителям-предметникам необходимо индивидуализировать работу с данными учениками. Необходим систематический контроль классных руководителей  успеваемости учащихся и своевременное информирование родителей.</w:t>
      </w:r>
    </w:p>
    <w:p w:rsidR="002D34FC" w:rsidRPr="00B1511A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B1511A" w:rsidRDefault="00B1511A" w:rsidP="00B1511A">
      <w:pPr>
        <w:shd w:val="clear" w:color="auto" w:fill="FFFFFF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Учащиеся 5-11 классов, закончившие 2 четверть с одной «3»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</w:t>
      </w:r>
    </w:p>
    <w:p w:rsidR="002D34FC" w:rsidRPr="00B1511A" w:rsidRDefault="002D34FC" w:rsidP="00B1511A">
      <w:pPr>
        <w:shd w:val="clear" w:color="auto" w:fill="FFFFFF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tbl>
      <w:tblPr>
        <w:tblW w:w="6520" w:type="dxa"/>
        <w:tblInd w:w="1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113"/>
        <w:gridCol w:w="2126"/>
      </w:tblGrid>
      <w:tr w:rsidR="00B1511A" w:rsidRPr="00B1511A" w:rsidTr="00B1511A">
        <w:trPr>
          <w:trHeight w:val="794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</w:tr>
      <w:tr w:rsidR="00B1511A" w:rsidRPr="00B1511A" w:rsidTr="00B1511A">
        <w:trPr>
          <w:trHeight w:val="263"/>
        </w:trPr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Ушакова 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511A" w:rsidRPr="00B1511A" w:rsidTr="00B1511A">
        <w:trPr>
          <w:trHeight w:val="36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Брызгалова 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1511A" w:rsidRPr="00B1511A" w:rsidTr="00B1511A">
        <w:trPr>
          <w:trHeight w:val="387"/>
        </w:trPr>
        <w:tc>
          <w:tcPr>
            <w:tcW w:w="1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Левковский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</w:tr>
      <w:tr w:rsidR="00B1511A" w:rsidRPr="00B1511A" w:rsidTr="00B1511A">
        <w:trPr>
          <w:trHeight w:val="392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511A" w:rsidRPr="00B1511A" w:rsidTr="00B1511A">
        <w:trPr>
          <w:trHeight w:val="398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Соколова 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</w:tr>
      <w:tr w:rsidR="00B1511A" w:rsidRPr="00B1511A" w:rsidTr="00B1511A">
        <w:trPr>
          <w:trHeight w:val="390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Голюдова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511A" w:rsidRPr="00B1511A" w:rsidTr="00B1511A">
        <w:trPr>
          <w:trHeight w:val="396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Тычинский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Д., Чупрова 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511A" w:rsidRPr="00B1511A" w:rsidTr="00B1511A">
        <w:trPr>
          <w:trHeight w:val="389"/>
        </w:trPr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Борняков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</w:tr>
    </w:tbl>
    <w:p w:rsidR="00B1511A" w:rsidRPr="00B1511A" w:rsidRDefault="00B1511A" w:rsidP="00B1511A">
      <w:pPr>
        <w:shd w:val="clear" w:color="auto" w:fill="FFFFFF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1 четвертью 2014/2015 учебного года сохранился контингент отличников в 7А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Остапчук Н.А.), 8А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Сабинина Н.Ю.) и 9А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Жукова Т.А.) классах. Увеличилось количество отличников в 5А классе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Андреева Е.В.), 6А классе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Гришко Е.Г.).</w:t>
      </w:r>
    </w:p>
    <w:p w:rsidR="002D34FC" w:rsidRPr="00B1511A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контингента отличников в среднем звене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34FC" w:rsidRPr="00B1511A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713"/>
        <w:gridCol w:w="4394"/>
      </w:tblGrid>
      <w:tr w:rsidR="00B1511A" w:rsidRPr="00B1511A" w:rsidTr="00B1511A">
        <w:trPr>
          <w:trHeight w:val="55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четверть </w:t>
            </w:r>
          </w:p>
        </w:tc>
      </w:tr>
      <w:tr w:rsidR="00B1511A" w:rsidRPr="00B1511A" w:rsidTr="00B1511A">
        <w:trPr>
          <w:trHeight w:val="77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чел.: Денисенко М,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Чирич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чел.: Денисенко М.,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Чирич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Бараник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М., Дедуль А., Горелов В., Ледник А.</w:t>
            </w:r>
          </w:p>
        </w:tc>
      </w:tr>
      <w:tr w:rsidR="00B1511A" w:rsidRPr="00B1511A" w:rsidTr="00B1511A">
        <w:trPr>
          <w:trHeight w:val="8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чел.: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Паршакина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Т.,</w:t>
            </w:r>
          </w:p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Потапова П.,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Шушарин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чел.: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Паршакина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Т.,</w:t>
            </w:r>
            <w:r w:rsidRPr="00B1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Потапова П.,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Шушарин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Поливцева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B1511A" w:rsidRPr="00B1511A" w:rsidTr="00B1511A">
        <w:trPr>
          <w:trHeight w:val="111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чел.: Акишева Н.,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Семина В.,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Зиновьева В.,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Усынин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Савченко 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чел.: Акишева Н.,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Усынин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Р.,</w:t>
            </w:r>
            <w:r w:rsidRPr="00B1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Семина В.,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Зиновьева В.,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Савченко Е.</w:t>
            </w:r>
          </w:p>
        </w:tc>
      </w:tr>
      <w:tr w:rsidR="00B1511A" w:rsidRPr="00B1511A" w:rsidTr="00B1511A">
        <w:trPr>
          <w:trHeight w:val="80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чел.: Власова П.,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Земцова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Д.,</w:t>
            </w: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Шлягова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чел.: Власова П.,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Земцова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Д.,</w:t>
            </w:r>
            <w:r w:rsidRPr="00B15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Шлягова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Е.</w:t>
            </w:r>
          </w:p>
        </w:tc>
      </w:tr>
      <w:tr w:rsidR="00B1511A" w:rsidRPr="00B1511A" w:rsidTr="00B1511A">
        <w:trPr>
          <w:trHeight w:val="39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чел.: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Малинченко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511A" w:rsidRPr="00B1511A" w:rsidRDefault="00B1511A" w:rsidP="00B1511A">
            <w:pPr>
              <w:spacing w:after="0" w:line="298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чел. </w:t>
            </w:r>
            <w:proofErr w:type="spellStart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Малинченко</w:t>
            </w:r>
            <w:proofErr w:type="spellEnd"/>
            <w:r w:rsidRPr="00B151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</w:t>
            </w:r>
          </w:p>
        </w:tc>
      </w:tr>
    </w:tbl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151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из 315 аттестованных учащихся успевают все 100%.  Аттестова</w:t>
      </w:r>
      <w:r w:rsidRPr="00B151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ны на «отлично» 19 человек</w:t>
      </w: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числа аттестованных на  «4» и «5» успевают 153 человека. Процент обучающихся на «4» и «5» составляет 54,1%  (51,6% по результатам 1 четверти). Как видно из анализа результатов, по сравнению с 1 четвертью качество знаний в среднем звене повысилось  на 2,5%.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по классам, то,  практически во всех классах по сравнению с концом 1 четверти качество знаний повысилось. Положительная динамика наблюдается в 5Б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Мохова А.С.), 6Б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Кубарь М.А.), 7А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Остапчук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Н.А.), 7В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Кузнецов А.Ю.), 8А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Сабинина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Н.Ю.),  8Б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Малышева С.В.), 9А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Жукова Т.А.) классах. На прежнем уровне осталось качество знаний в 5А классе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Андреева Е.В.).  Снизилось качество знаний на 7,7% в 6А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Гришко Е.Г.) классе, и наблюдается снижение качества знаний в пределах 4% в 7Б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кл.руководитель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Романюк Н.М.), 9Б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Потапенко С.А.) и 9В классах (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Зулюкова Н.В.).</w:t>
      </w:r>
    </w:p>
    <w:p w:rsidR="002D34FC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FC" w:rsidRPr="00B1511A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качества знаний по среднему звену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(сравнение итогов 1 четверти и 2 четверти 2014-2015 года)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6F8F11B" wp14:editId="67465BF1">
            <wp:simplePos x="0" y="0"/>
            <wp:positionH relativeFrom="column">
              <wp:posOffset>405765</wp:posOffset>
            </wp:positionH>
            <wp:positionV relativeFrom="paragraph">
              <wp:posOffset>53340</wp:posOffset>
            </wp:positionV>
            <wp:extent cx="5403850" cy="3106420"/>
            <wp:effectExtent l="0" t="0" r="6350" b="0"/>
            <wp:wrapTight wrapText="bothSides">
              <wp:wrapPolygon edited="0">
                <wp:start x="0" y="0"/>
                <wp:lineTo x="0" y="21459"/>
                <wp:lineTo x="21549" y="21459"/>
                <wp:lineTo x="215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310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на диаграмме показаны итоги учебной деятельности по среднему звену.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знаний по среднему звену по итогам 2 четверти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84455</wp:posOffset>
            </wp:positionV>
            <wp:extent cx="5666740" cy="3119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11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100% качество знаний в 5А (классный руководитель Андреева Е.В.). Выше, чем в среднем на второй ступени обучения качество знаний в 5Б (</w:t>
      </w:r>
      <w:proofErr w:type="spell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руководитель Мохова А.С.), 6А (классный руководитель Гришко Е.Г.), 6Б (классный руководитель Кубарь М.А.), 7А (</w:t>
      </w:r>
      <w:proofErr w:type="spell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руководитель Остапчук Н.А.), 8А (классный руководитель Сабинина Н.Ю.),  9А (классный руководитель Жукова Т.А.) классах.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Ниже, чем в среднем на второй ступени обучения, качество знаний в 7Б (</w:t>
      </w:r>
      <w:proofErr w:type="spell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руководитель Романюк Н.М.), 7В (классный руководитель Кузнецов А.Ю.), 8Б (классный руководитель Малышева С.В.), 9Б (классный руководитель Потапенко С.А.), 9В (классный руководитель Зулюкова Н.В.). Самые низкие показатели качества в 7Б, 8Б и 9БВ классах.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третьей ступени из 76 учащихся на «отлично» успевают 10 человек. Это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Боженова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Оксана,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Чукарина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(10А),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Мозоляк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Андрей,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Прусцкова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Алла, Зимина Алина (10Б), Башарова Екатерина, Ли Юлия,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Полинка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Алина, Жукова Екатерина и </w:t>
      </w:r>
      <w:proofErr w:type="spell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Заболотина</w:t>
      </w:r>
      <w:proofErr w:type="spell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– 11А класс. На «4» и «5» успевают 32 человека.  С одной «3» - 1 ученик. Качество знаний по старшему звену составило 55,3% (10А - 40,7%, 10Б – 46,2%, 11А – 82,6%). По сравнению с итогами прошлого учебного года наблюдается положительная динамика качества знаний в 11А классе. Она составила +2,6%. </w:t>
      </w:r>
    </w:p>
    <w:p w:rsidR="00B1511A" w:rsidRPr="00B1511A" w:rsidRDefault="000338A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</w:t>
      </w:r>
      <w:proofErr w:type="gramStart"/>
      <w:r w:rsidR="00B1511A"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Отчисленных</w:t>
      </w:r>
      <w:proofErr w:type="gramEnd"/>
      <w:r w:rsidR="00B1511A"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вторую четверть без основного общего образования нет. Учебные программы по всем предметам за 2 четверть выполнены полностью, часы факультативов, ИГЗ и элективных курсов выданы  в полном объеме. 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Всего было пропущено 7935 уроков: 1394 урока – в начальной школе, 4870 уроков – на второй ступени обучения и 1671 урок – в старшем звене. Без уважительных причин пропущено 45 уроков: 31 урок в среднем звене и 14 уроков в старшем звене. Средний балл пропусков уроков без причины составил 0,07 балла.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Углубленное изучение предметов.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 xml:space="preserve">В 2014-2015 учебном году в 6 классах первой ступени обучения и в 5 классах среднего звена углубленно изучается иностранный язык.  </w:t>
      </w:r>
    </w:p>
    <w:p w:rsidR="00B1511A" w:rsidRPr="00B1511A" w:rsidRDefault="00B1511A" w:rsidP="00B1511A">
      <w:pPr>
        <w:ind w:right="-1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Качество знаний и средний балл по английскому языку </w:t>
      </w:r>
    </w:p>
    <w:p w:rsidR="00B1511A" w:rsidRPr="00B1511A" w:rsidRDefault="00B1511A" w:rsidP="00B1511A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>на первой и второй ступенях обучения</w:t>
      </w:r>
    </w:p>
    <w:tbl>
      <w:tblPr>
        <w:tblW w:w="81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206"/>
        <w:gridCol w:w="2410"/>
      </w:tblGrid>
      <w:tr w:rsidR="00B1511A" w:rsidRPr="00B1511A" w:rsidTr="00B1511A">
        <w:trPr>
          <w:trHeight w:val="514"/>
        </w:trPr>
        <w:tc>
          <w:tcPr>
            <w:tcW w:w="3572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2206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2А/Люлякова Е.В.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2А/Жукова Т.А.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2А</w:t>
            </w:r>
          </w:p>
        </w:tc>
        <w:tc>
          <w:tcPr>
            <w:tcW w:w="2206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2Б/Люлякова Е.В.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2Б/Жукова Т.А.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2Б</w:t>
            </w:r>
          </w:p>
        </w:tc>
        <w:tc>
          <w:tcPr>
            <w:tcW w:w="2206" w:type="dxa"/>
            <w:shd w:val="clear" w:color="auto" w:fill="DDD9C3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DDD9C3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3А/Кубарь М.А.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3А/Цуканова О.Г.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3А</w:t>
            </w:r>
          </w:p>
        </w:tc>
        <w:tc>
          <w:tcPr>
            <w:tcW w:w="2206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3Б/Цуканова О.Г.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3Б/Некрасова Т.М.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3Б</w:t>
            </w:r>
          </w:p>
        </w:tc>
        <w:tc>
          <w:tcPr>
            <w:tcW w:w="2206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1511A" w:rsidRPr="00B1511A" w:rsidTr="00B1511A">
        <w:trPr>
          <w:trHeight w:val="292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4А/Гришко Е.Г.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4А/Люлякова Е.В.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4А</w:t>
            </w:r>
          </w:p>
        </w:tc>
        <w:tc>
          <w:tcPr>
            <w:tcW w:w="2206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4Б/Гришко Е.Г.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4Б/Жукова Т.А.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4Б</w:t>
            </w:r>
          </w:p>
        </w:tc>
        <w:tc>
          <w:tcPr>
            <w:tcW w:w="2206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5А/Андреева Е.В.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1511A" w:rsidRPr="00B1511A" w:rsidTr="00B1511A">
        <w:trPr>
          <w:trHeight w:val="275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5А/Жукова Т.А.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5А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6А/Гришко Е.Г.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6А/Люлякова Е.В.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6А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7А/Некрасова Т.М.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7А/Полещук Е.С.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7А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8А/Люлякова Е.В.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8А/Полещук Е.С.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8А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9А/Некрасова Т.М.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9А/Жукова Т.А.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</w:tr>
      <w:tr w:rsidR="00B1511A" w:rsidRPr="00B1511A" w:rsidTr="00B1511A">
        <w:trPr>
          <w:trHeight w:val="77"/>
        </w:trPr>
        <w:tc>
          <w:tcPr>
            <w:tcW w:w="3572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9А</w:t>
            </w:r>
          </w:p>
        </w:tc>
        <w:tc>
          <w:tcPr>
            <w:tcW w:w="2206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B1511A" w:rsidRPr="00B1511A" w:rsidRDefault="00B1511A" w:rsidP="0003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0338AC" w:rsidRDefault="000338AC" w:rsidP="00B1511A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11A" w:rsidRPr="00B1511A" w:rsidRDefault="00B1511A" w:rsidP="00B1511A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>Выше 70% качество знаний во 3А, 3Б, 5А, 6А, 7А, 8А и 9А классах. Средний балл в этих классах больше 4. В 4А классе качество знаний составило 69,7%, средний балл – 3,86. В 4Б классе – 64,3% качество знаний и 3,79 – средний балл. Учителям-предметникам необходимо организовать индивидуальную работу с обучающимися для ликвидации пробелов в знаниях</w:t>
      </w:r>
      <w:proofErr w:type="gramStart"/>
      <w:r w:rsidRPr="00B1511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15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511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1511A">
        <w:rPr>
          <w:rFonts w:ascii="Times New Roman" w:eastAsia="Calibri" w:hAnsi="Times New Roman" w:cs="Times New Roman"/>
          <w:sz w:val="24"/>
          <w:szCs w:val="24"/>
        </w:rPr>
        <w:t>планировать посещение родительских собраний и провести разъяснительную, работу с обучающимися и родителями с целью повышения мотивации к обучению и качества знаний.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>Динамика качества знаний в классах углубленного изучения английского языка</w:t>
      </w:r>
    </w:p>
    <w:p w:rsid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(сравнение итогов 1 четверти и 2 четверти 2014-2015 года)</w:t>
      </w:r>
      <w:r w:rsidR="0003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38AC" w:rsidRPr="00B1511A" w:rsidRDefault="000338A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1559"/>
      </w:tblGrid>
      <w:tr w:rsidR="00B1511A" w:rsidRPr="00B1511A" w:rsidTr="000338AC">
        <w:trPr>
          <w:trHeight w:val="514"/>
        </w:trPr>
        <w:tc>
          <w:tcPr>
            <w:tcW w:w="2376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Класс/учитель</w:t>
            </w:r>
          </w:p>
        </w:tc>
        <w:tc>
          <w:tcPr>
            <w:tcW w:w="2268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четверть 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2014/2015 учебного года,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127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четверть 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2014/2015 учебного года,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59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3А/Кубарь М.А.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3А/Цуканова О.Г.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3А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59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3Б/Цуканова О.Г.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3Б/Некрасова Т.М.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3Б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4А/Гришко Е.Г.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4А/Люлякова Е.В.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4А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9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4Б/Гришко Е.Г.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-14,3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4Б/Жукова Т.А.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4Б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127" w:type="dxa"/>
            <w:shd w:val="clear" w:color="auto" w:fill="DDD9C3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59" w:type="dxa"/>
            <w:shd w:val="clear" w:color="auto" w:fill="DDD9C3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5А/Андреева Е.В.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5А/Жукова Т.А.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5А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6А/Гришко Е.Г.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6А/Люлякова Е.В.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6А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559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92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7А/Некрасова Т.М.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7А/Полещук Е.С.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7А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559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-12,6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8А/Люлякова Е.В.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127" w:type="dxa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559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8А/Полещук Е.С.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-9,1</w:t>
            </w:r>
          </w:p>
        </w:tc>
      </w:tr>
      <w:tr w:rsidR="00B1511A" w:rsidRPr="00B1511A" w:rsidTr="000338AC">
        <w:trPr>
          <w:trHeight w:val="275"/>
        </w:trPr>
        <w:tc>
          <w:tcPr>
            <w:tcW w:w="2376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8А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86,75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559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-4,55</w:t>
            </w:r>
          </w:p>
        </w:tc>
      </w:tr>
      <w:tr w:rsidR="00B1511A" w:rsidRPr="00B1511A" w:rsidTr="000338AC">
        <w:trPr>
          <w:trHeight w:val="292"/>
        </w:trPr>
        <w:tc>
          <w:tcPr>
            <w:tcW w:w="2376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9А/Некрасова Т.М.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11A" w:rsidRPr="00B1511A" w:rsidTr="000338AC">
        <w:trPr>
          <w:trHeight w:val="292"/>
        </w:trPr>
        <w:tc>
          <w:tcPr>
            <w:tcW w:w="2376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9А/Жукова Т.А.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B1511A" w:rsidRPr="00B1511A" w:rsidTr="000338AC">
        <w:trPr>
          <w:trHeight w:val="77"/>
        </w:trPr>
        <w:tc>
          <w:tcPr>
            <w:tcW w:w="2376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9А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559" w:type="dxa"/>
            <w:shd w:val="clear" w:color="auto" w:fill="BFBFBF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</w:tbl>
    <w:p w:rsidR="000338AC" w:rsidRDefault="000338A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таблицы, положительная динамика качества знания наблюдается в 3А, 3Б, </w:t>
      </w: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4А и 9А классах. Стабильное качество знаний в 4Б, 5А и 6А классах. </w:t>
      </w:r>
      <w:proofErr w:type="gram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качества знаний по сравнению с 1 четвертью наблюдается в группе Гришко Е.Г. 4Б класса и в 7А классе (учитель Некрасова Т.М. и в 8А классе (учитель Полещук Е.С.).</w:t>
      </w:r>
      <w:proofErr w:type="gram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снижения качества знаний – недостаточная подготовка учащихся при выполнении домашнего задания, недостаточная работа учителей-предметников с родителями учащихся.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11A">
        <w:rPr>
          <w:rFonts w:ascii="Times New Roman" w:eastAsia="Calibri" w:hAnsi="Times New Roman" w:cs="Times New Roman"/>
          <w:sz w:val="24"/>
          <w:szCs w:val="24"/>
        </w:rPr>
        <w:t xml:space="preserve">В 2014-2015 учебном году русский язык изучается на углубленном уровне в шести классах: 5Б класс – учитель </w:t>
      </w:r>
      <w:proofErr w:type="spellStart"/>
      <w:r w:rsidRPr="00B1511A">
        <w:rPr>
          <w:rFonts w:ascii="Times New Roman" w:eastAsia="Calibri" w:hAnsi="Times New Roman" w:cs="Times New Roman"/>
          <w:sz w:val="24"/>
          <w:szCs w:val="24"/>
        </w:rPr>
        <w:t>Кабиская</w:t>
      </w:r>
      <w:proofErr w:type="spellEnd"/>
      <w:r w:rsidRPr="00B1511A">
        <w:rPr>
          <w:rFonts w:ascii="Times New Roman" w:eastAsia="Calibri" w:hAnsi="Times New Roman" w:cs="Times New Roman"/>
          <w:sz w:val="24"/>
          <w:szCs w:val="24"/>
        </w:rPr>
        <w:t xml:space="preserve"> Н.В., 6Б и 7Б классы – учитель Сабинина Н.Ю., 8Б класс – учитель Кузнецов А.Ю., 9Б и 9В классы  – учитель Зулюкова Н.В. Учащиеся 7В класса изучают на углубленном уровне литературу (учитель Кузнецов А.Ю.). </w:t>
      </w:r>
      <w:proofErr w:type="gramEnd"/>
    </w:p>
    <w:p w:rsidR="00B1511A" w:rsidRPr="00B1511A" w:rsidRDefault="00B1511A" w:rsidP="00B1511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11A" w:rsidRPr="00B1511A" w:rsidRDefault="00B1511A" w:rsidP="00B1511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11A" w:rsidRPr="00B1511A" w:rsidRDefault="00B1511A" w:rsidP="00B1511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Качество знаний и средний балл </w:t>
      </w:r>
    </w:p>
    <w:p w:rsidR="00B1511A" w:rsidRPr="00B1511A" w:rsidRDefault="00B1511A" w:rsidP="00B1511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>в классах углубленного изучения русского языка и литературы</w:t>
      </w:r>
      <w:r w:rsidR="000338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360"/>
        <w:gridCol w:w="2410"/>
      </w:tblGrid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5Б русский язык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6Б русский язык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3,59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7Б русский язык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7В литература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8Б русский язык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9Б русский язык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</w:tr>
      <w:tr w:rsidR="00B1511A" w:rsidRPr="00B1511A" w:rsidTr="00B1511A">
        <w:tc>
          <w:tcPr>
            <w:tcW w:w="2993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9В русский язык</w:t>
            </w:r>
          </w:p>
        </w:tc>
        <w:tc>
          <w:tcPr>
            <w:tcW w:w="236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410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3,54</w:t>
            </w:r>
          </w:p>
        </w:tc>
      </w:tr>
    </w:tbl>
    <w:p w:rsidR="00B1511A" w:rsidRPr="00B1511A" w:rsidRDefault="00B1511A" w:rsidP="00B1511A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>По предмету углубленного изучения качество знаний должно составлять не менее 70%, а средний балл 4 и более. Выше 70% качество знаний в 5Б и 7В классах. В остальных классах качество знаний по предметам углубленного изучения ниже 70%.  Во всех классах средний балл ниже 4, за исключением 7В класса.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качества знаний в классах углубленного изучения русского языка и литературы </w:t>
      </w: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(сравнение итогов 1 четверти и 2 четверти 2014-2015 года)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544"/>
        <w:gridCol w:w="1985"/>
        <w:gridCol w:w="2133"/>
      </w:tblGrid>
      <w:tr w:rsidR="00B1511A" w:rsidRPr="00B1511A" w:rsidTr="00B1511A">
        <w:trPr>
          <w:trHeight w:val="1063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четверть 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2014/2015 учебного года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четверть 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2014/2015 учебного года</w:t>
            </w:r>
          </w:p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133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1511A" w:rsidRPr="00B1511A" w:rsidTr="00B1511A">
        <w:trPr>
          <w:trHeight w:val="360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5Б русский язык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-6,8</w:t>
            </w:r>
          </w:p>
        </w:tc>
      </w:tr>
      <w:tr w:rsidR="00B1511A" w:rsidRPr="00B1511A" w:rsidTr="00B1511A">
        <w:trPr>
          <w:trHeight w:val="341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6Б русский язык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-6,9</w:t>
            </w:r>
          </w:p>
        </w:tc>
      </w:tr>
      <w:tr w:rsidR="00B1511A" w:rsidRPr="00B1511A" w:rsidTr="00B1511A">
        <w:trPr>
          <w:trHeight w:val="360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7Б русский язык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-7,7</w:t>
            </w:r>
          </w:p>
        </w:tc>
      </w:tr>
      <w:tr w:rsidR="00B1511A" w:rsidRPr="00B1511A" w:rsidTr="00B1511A">
        <w:trPr>
          <w:trHeight w:val="341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7В литература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B1511A" w:rsidRPr="00B1511A" w:rsidTr="00B1511A">
        <w:trPr>
          <w:trHeight w:val="360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8Б русский язык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B1511A" w:rsidRPr="00B1511A" w:rsidTr="00B1511A">
        <w:trPr>
          <w:trHeight w:val="341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9Б русский язык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B1511A" w:rsidRPr="00B1511A" w:rsidTr="00B1511A">
        <w:trPr>
          <w:trHeight w:val="380"/>
        </w:trPr>
        <w:tc>
          <w:tcPr>
            <w:tcW w:w="2242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9В русский язык</w:t>
            </w:r>
          </w:p>
        </w:tc>
        <w:tc>
          <w:tcPr>
            <w:tcW w:w="2544" w:type="dxa"/>
            <w:shd w:val="clear" w:color="auto" w:fill="auto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985" w:type="dxa"/>
          </w:tcPr>
          <w:p w:rsidR="00B1511A" w:rsidRPr="00B1511A" w:rsidRDefault="00B1511A" w:rsidP="00B1511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133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-3,5</w:t>
            </w:r>
          </w:p>
        </w:tc>
      </w:tr>
    </w:tbl>
    <w:p w:rsidR="00B1511A" w:rsidRPr="00B1511A" w:rsidRDefault="00B1511A" w:rsidP="00B1511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 xml:space="preserve">Как видно из таблицы, наблюдается отрицательная динамика качества знаний по русскому языку в 5Б, 6Б, 7Б классах – более 4%. Незначительное снижение – в 9В классе – на 3,5%. По сравнению с 1 четвертью выросло качество знаний по русскому языку в 8Б и 9Б классах, по литературе – в 7В классе. </w:t>
      </w:r>
    </w:p>
    <w:p w:rsidR="00B1511A" w:rsidRPr="00B1511A" w:rsidRDefault="00B1511A" w:rsidP="00B1511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>Как видно на представленном ниже графике, качество знаний по русскому языку значительно снизилось по сравнению с результатами 2013-2014 учебного года и с первой четвертью текущего учебного года в 7Б классе (учитель Сабинина Н.Ю.) и 9В (учитель Зулюкова Н.В).</w:t>
      </w:r>
    </w:p>
    <w:p w:rsidR="00B1511A" w:rsidRPr="00B1511A" w:rsidRDefault="00B1511A" w:rsidP="00B1511A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167640</wp:posOffset>
            </wp:positionV>
            <wp:extent cx="3801110" cy="2410460"/>
            <wp:effectExtent l="0" t="2540" r="4445" b="0"/>
            <wp:wrapTight wrapText="bothSides">
              <wp:wrapPolygon edited="0">
                <wp:start x="134" y="376"/>
                <wp:lineTo x="134" y="21150"/>
                <wp:lineTo x="21420" y="21150"/>
                <wp:lineTo x="21420" y="376"/>
                <wp:lineTo x="134" y="376"/>
              </wp:wrapPolygon>
            </wp:wrapTight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1A" w:rsidRPr="00B1511A" w:rsidRDefault="00B1511A" w:rsidP="00B1511A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B1511A" w:rsidRDefault="00B1511A" w:rsidP="00B1511A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B1511A" w:rsidRDefault="00B1511A" w:rsidP="00B1511A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B1511A" w:rsidRDefault="00B1511A" w:rsidP="00B1511A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B1511A" w:rsidRDefault="00B1511A" w:rsidP="00B1511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B1511A" w:rsidRDefault="00B1511A" w:rsidP="00B1511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8AC" w:rsidRDefault="000338AC" w:rsidP="00B1511A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11A" w:rsidRPr="00B1511A" w:rsidRDefault="00B1511A" w:rsidP="00B1511A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11A">
        <w:rPr>
          <w:rFonts w:ascii="Times New Roman" w:eastAsia="Calibri" w:hAnsi="Times New Roman" w:cs="Times New Roman"/>
          <w:b/>
          <w:sz w:val="28"/>
          <w:szCs w:val="28"/>
        </w:rPr>
        <w:t>Итоги учебной деятельности в профильных классах.</w:t>
      </w:r>
    </w:p>
    <w:p w:rsidR="00B1511A" w:rsidRPr="00B1511A" w:rsidRDefault="00B1511A" w:rsidP="00B1511A">
      <w:pPr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>10А класс – многопрофильный. Первая группа – социально-гуманитарный профиль с углубленным изучением английского языка, вторая группа – социально-педагогический профиль. В 10Б классе обучение ведется по индивидуальным учебным планам с профильными предметами – русский язык, обществознание, право, физика, информатика и ИКТ. 11А класс: 1 группа – социально-гуманитарный профиль, во 2 группе учащиеся на профильном уровне изучают предметы «Обществознание», «Право», «Информатику и ИКТ».</w:t>
      </w:r>
    </w:p>
    <w:p w:rsidR="00B1511A" w:rsidRPr="00B1511A" w:rsidRDefault="00B1511A" w:rsidP="00B1511A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>Качество знаний и средний ба</w:t>
      </w:r>
      <w:proofErr w:type="gramStart"/>
      <w:r w:rsidRPr="00B1511A">
        <w:rPr>
          <w:rFonts w:ascii="Times New Roman" w:eastAsia="Calibri" w:hAnsi="Times New Roman" w:cs="Times New Roman"/>
          <w:b/>
          <w:sz w:val="24"/>
          <w:szCs w:val="24"/>
        </w:rPr>
        <w:t xml:space="preserve">лл </w:t>
      </w:r>
      <w:r w:rsidR="000338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511A">
        <w:rPr>
          <w:rFonts w:ascii="Times New Roman" w:eastAsia="Calibri" w:hAnsi="Times New Roman" w:cs="Times New Roman"/>
          <w:b/>
          <w:sz w:val="24"/>
          <w:szCs w:val="24"/>
        </w:rPr>
        <w:t>в пр</w:t>
      </w:r>
      <w:proofErr w:type="gramEnd"/>
      <w:r w:rsidRPr="00B1511A">
        <w:rPr>
          <w:rFonts w:ascii="Times New Roman" w:eastAsia="Calibri" w:hAnsi="Times New Roman" w:cs="Times New Roman"/>
          <w:b/>
          <w:sz w:val="24"/>
          <w:szCs w:val="24"/>
        </w:rPr>
        <w:t>офильных классах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2127"/>
      </w:tblGrid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Класс/предмет/учитель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10А/русский язык/Петрова А.Н.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10А/обществознание/Остапчук Н.А.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10А/право/Остапчук Н.А.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4,04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10А/английский язык</w:t>
            </w:r>
          </w:p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Т.М.</w:t>
            </w:r>
          </w:p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Гришко Е.Г.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4,11</w:t>
            </w:r>
          </w:p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10Б/русский язык/Петрова А.Н.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10Б/обществознание/Остапчук Н.А.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10Б/право/Остапчук Н.А.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4,06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10Б/информатика и ИКТ/Сенькина Т.С.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10Б/физика/Потапенко С.А.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11А/обществознание/Остапчук Н.А.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4,22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11А/право/Остапчук Н.А.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4,35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11А/английский язык/Некрасова Т.М.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11А/информатика и ИКТ/Сенькина Т.С.</w:t>
            </w:r>
          </w:p>
        </w:tc>
        <w:tc>
          <w:tcPr>
            <w:tcW w:w="1984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</w:tr>
    </w:tbl>
    <w:p w:rsidR="000338AC" w:rsidRDefault="000338AC" w:rsidP="00B1511A">
      <w:pPr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B1511A" w:rsidRPr="00B1511A" w:rsidRDefault="00B1511A" w:rsidP="000338AC">
      <w:pPr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sz w:val="24"/>
          <w:szCs w:val="24"/>
        </w:rPr>
        <w:t>Качество знаний по всем профильным предметам выше 70%, а средний балл – выше 4. Ниже 4 – средний балл по русскому языку в 10А классе.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>Динамика качества знаний в профильных классах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(сравнение итогов 1 полугодия 2014-2015 года и итогов 2013/2014 учебного года)</w:t>
      </w:r>
      <w:r w:rsidR="0003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701"/>
      </w:tblGrid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Итоги 2013/2014</w:t>
            </w:r>
          </w:p>
        </w:tc>
        <w:tc>
          <w:tcPr>
            <w:tcW w:w="1701" w:type="dxa"/>
          </w:tcPr>
          <w:p w:rsidR="00B1511A" w:rsidRPr="00B1511A" w:rsidRDefault="00B1511A" w:rsidP="00B1511A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2014/2015</w:t>
            </w:r>
          </w:p>
        </w:tc>
        <w:tc>
          <w:tcPr>
            <w:tcW w:w="1701" w:type="dxa"/>
            <w:vMerge w:val="restart"/>
          </w:tcPr>
          <w:p w:rsidR="00B1511A" w:rsidRPr="00B1511A" w:rsidRDefault="00B1511A" w:rsidP="00B1511A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1511A" w:rsidRPr="00B1511A" w:rsidTr="00B1511A">
        <w:trPr>
          <w:trHeight w:val="675"/>
        </w:trPr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Класс/предмет</w:t>
            </w:r>
          </w:p>
        </w:tc>
        <w:tc>
          <w:tcPr>
            <w:tcW w:w="170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701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701" w:type="dxa"/>
            <w:vMerge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11A" w:rsidRPr="00B1511A" w:rsidTr="00B1511A"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11А/обществознание/Остапчук Н.А.</w:t>
            </w:r>
          </w:p>
        </w:tc>
        <w:tc>
          <w:tcPr>
            <w:tcW w:w="170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</w:tr>
      <w:tr w:rsidR="00B1511A" w:rsidRPr="00B1511A" w:rsidTr="00B1511A">
        <w:trPr>
          <w:trHeight w:val="297"/>
        </w:trPr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11А/право/Остапчук Н.А.</w:t>
            </w:r>
          </w:p>
        </w:tc>
        <w:tc>
          <w:tcPr>
            <w:tcW w:w="170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701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1511A" w:rsidRPr="00B1511A" w:rsidTr="00B1511A">
        <w:trPr>
          <w:trHeight w:val="333"/>
        </w:trPr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11А/английский язык/Некрасова Т.М.</w:t>
            </w:r>
          </w:p>
        </w:tc>
        <w:tc>
          <w:tcPr>
            <w:tcW w:w="170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701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1511A" w:rsidRPr="00B1511A" w:rsidTr="00B1511A">
        <w:trPr>
          <w:trHeight w:val="355"/>
        </w:trPr>
        <w:tc>
          <w:tcPr>
            <w:tcW w:w="436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11А/информатика и ИКТ/Сенькина Т.С.</w:t>
            </w:r>
          </w:p>
        </w:tc>
        <w:tc>
          <w:tcPr>
            <w:tcW w:w="1701" w:type="dxa"/>
            <w:shd w:val="clear" w:color="auto" w:fill="auto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1511A" w:rsidRPr="00B1511A" w:rsidRDefault="00B1511A" w:rsidP="00B1511A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11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B1511A" w:rsidRPr="00B1511A" w:rsidRDefault="00B1511A" w:rsidP="00B1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D34FC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сравнению с итогами 2013/2014 учебного года наблюдается положительная динамика качества знаний в 11А классе по профильным предметам «Право» и «Английский язык». Снизилось качество знаний по предмету «Обществознание». Стабильное качество знаний по предмету «Информатика и ИКТ».</w:t>
      </w:r>
    </w:p>
    <w:p w:rsidR="002D34FC" w:rsidRPr="00B1511A" w:rsidRDefault="002D34FC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0338AC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0338AC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Выводы</w:t>
      </w:r>
      <w:r w:rsidR="000338AC" w:rsidRPr="000338AC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: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в школе обучалось 617 учеников. В течение полугодия прибыло 4 человека, выбыло 8 учащихся. </w:t>
      </w:r>
      <w:proofErr w:type="gramStart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четверти число учащихся составило 613 чел. 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выполнены в полном объеме.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 100%.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качества знаний составил 57%. По сравнению с 1 четвертью 2014/2015 учебного года показатель качества повысился на 2,2%.</w:t>
      </w: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1 четвертью 2014/2015 учебного года не изменился показатель качества знаний в 5А классе. Наблюдается положительная динамика в 5Б, 6Б, 7АВ, 8АБ, 9А классах. Отрицательная динамика (в пределах 4%) – в 7Б, 9БВ классах. Отмечено снижение качества знаний в 6А  классе на 7,7%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итогам 1 четверти 20 учеников имеют одну тройку.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Сохранился контингент отличников в 7А, 8А и 9А классах. Увеличилось количество учащихся, обучающихся на «5» в 5А и 6А классах.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Средний балл пропусков уроков без уважительных причин составил 0,07 балла.</w:t>
      </w:r>
    </w:p>
    <w:p w:rsidR="00B1511A" w:rsidRPr="00B1511A" w:rsidRDefault="00B1511A" w:rsidP="00B1511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Более 70% качество знаний по предметам углубленного изучения во</w:t>
      </w:r>
      <w:r w:rsidRPr="00B1511A">
        <w:rPr>
          <w:rFonts w:ascii="Times New Roman" w:eastAsia="Calibri" w:hAnsi="Times New Roman" w:cs="Times New Roman"/>
          <w:sz w:val="24"/>
          <w:szCs w:val="24"/>
        </w:rPr>
        <w:t xml:space="preserve"> 3А, 3Б, 5А, 6А, 7А, 8А и 9А классах</w:t>
      </w: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(английский язык), 5Б классе (русский язык) и 7В классе (литература). Ниже 70% качество знаний по предметам углубленного изучения в 4АБ </w:t>
      </w: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(английский язык), 6Б, 7Б, 8Б и 9БВ классах (русский язык).</w:t>
      </w:r>
    </w:p>
    <w:p w:rsidR="00B1511A" w:rsidRDefault="00B1511A" w:rsidP="000338A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Качество знаний по профильным предметам в 10АБ и 11А классах выше 70%.</w:t>
      </w:r>
    </w:p>
    <w:p w:rsidR="000338AC" w:rsidRPr="00B1511A" w:rsidRDefault="000338AC" w:rsidP="00033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338AC" w:rsidRDefault="00B1511A" w:rsidP="00033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0338AC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Рекомендации</w:t>
      </w:r>
      <w:r w:rsidR="000338AC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:</w:t>
      </w:r>
    </w:p>
    <w:p w:rsidR="00B1511A" w:rsidRPr="00B1511A" w:rsidRDefault="00B1511A" w:rsidP="00033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Классным руководителям держать на контроле успеваемость учащихся класса, предупреждение пропусков уроков без уважительных причин</w:t>
      </w:r>
      <w:proofErr w:type="gram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воевременно информировать родителей о возникающих проблемах с успеваемостью и посещением уроков.</w:t>
      </w:r>
    </w:p>
    <w:p w:rsidR="00B1511A" w:rsidRPr="00B1511A" w:rsidRDefault="00B1511A" w:rsidP="00B151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Классному руководителю 6А класса Гришко Е.Г. указать на недостаточную работу по сохранению контингента учащихся, занимающихся на «4» и «5».</w:t>
      </w:r>
    </w:p>
    <w:p w:rsidR="00B1511A" w:rsidRPr="00B1511A" w:rsidRDefault="00B1511A" w:rsidP="00B151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Учителям английского языка Гришко Е.Г., Некрасовой Т.М., Полещук Е.С., русского языка </w:t>
      </w:r>
      <w:proofErr w:type="spell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Сабининой</w:t>
      </w:r>
      <w:proofErr w:type="spell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Н.Ю., </w:t>
      </w:r>
      <w:proofErr w:type="spellStart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Зулюковой</w:t>
      </w:r>
      <w:proofErr w:type="spellEnd"/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Н.В., Кабиской Н.В. спланировать и организовать работу по повышению качества знаний учащихся, не допускать снижения качества знаний в классах углубленного изучения предметов.</w:t>
      </w:r>
    </w:p>
    <w:p w:rsidR="00B1511A" w:rsidRDefault="00B1511A" w:rsidP="00B1511A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Администрации поставить на контроль качество преподавания русского языка как предмета углубленного изучения в 7Б классе.</w:t>
      </w:r>
    </w:p>
    <w:p w:rsidR="002D34FC" w:rsidRDefault="002D34FC" w:rsidP="00220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D34FC" w:rsidRDefault="002D34FC" w:rsidP="002D3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D34FC" w:rsidRPr="002D34FC" w:rsidRDefault="002D34FC" w:rsidP="002D3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2D34FC" w:rsidRPr="00B1511A" w:rsidRDefault="002D34FC" w:rsidP="002D3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РЕШЕНИЕ ПЕДАГОГИЧЕСКОГО СОВЕТА.</w:t>
      </w: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511A" w:rsidRPr="00B1511A" w:rsidRDefault="00B1511A" w:rsidP="00B1511A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511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338AC" w:rsidRDefault="002D34FC" w:rsidP="000338A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0338AC" w:rsidRPr="003D22C9">
        <w:rPr>
          <w:rFonts w:ascii="Times New Roman" w:eastAsia="Times New Roman" w:hAnsi="Times New Roman" w:cs="Times New Roman"/>
          <w:sz w:val="24"/>
          <w:szCs w:val="24"/>
        </w:rPr>
        <w:t>ровести практические семинары по обучению педагогов гимназии конструированию уроков с использованием современных образовательных технологий, а также уроков, нацеленных на формирование УУД.</w:t>
      </w:r>
    </w:p>
    <w:p w:rsidR="002D34FC" w:rsidRDefault="002D34FC" w:rsidP="000338A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 течение  2014 – 2015 учебного  года.</w:t>
      </w:r>
    </w:p>
    <w:p w:rsidR="002D34FC" w:rsidRPr="002D34FC" w:rsidRDefault="002D34FC" w:rsidP="000338A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Ответственные: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4FC">
        <w:rPr>
          <w:rFonts w:ascii="Times New Roman" w:eastAsia="Times New Roman" w:hAnsi="Times New Roman" w:cs="Times New Roman"/>
          <w:sz w:val="24"/>
          <w:szCs w:val="24"/>
        </w:rPr>
        <w:t>заместители  директора по УВР.</w:t>
      </w:r>
    </w:p>
    <w:p w:rsidR="000338AC" w:rsidRDefault="002D34FC" w:rsidP="000338A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338AC" w:rsidRPr="003D2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38AC" w:rsidRPr="003D22C9">
        <w:rPr>
          <w:rFonts w:ascii="Times New Roman" w:eastAsia="Times New Roman" w:hAnsi="Times New Roman" w:cs="Times New Roman"/>
          <w:sz w:val="24"/>
          <w:szCs w:val="24"/>
        </w:rPr>
        <w:t xml:space="preserve"> целью совершенствования и коррекции работы учителей по развитию УУД определить уровень сформированности УУД учащихся гимназии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4FC" w:rsidRDefault="002D34FC" w:rsidP="002D34F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 течение  2014 – 2015 учебного  года.</w:t>
      </w:r>
    </w:p>
    <w:p w:rsidR="002D34FC" w:rsidRPr="003D22C9" w:rsidRDefault="002D34FC" w:rsidP="000338A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Ответственные: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4FC">
        <w:rPr>
          <w:rFonts w:ascii="Times New Roman" w:eastAsia="Times New Roman" w:hAnsi="Times New Roman" w:cs="Times New Roman"/>
          <w:sz w:val="24"/>
          <w:szCs w:val="24"/>
        </w:rPr>
        <w:t>заместители  директора по УВР.</w:t>
      </w:r>
    </w:p>
    <w:p w:rsidR="000338AC" w:rsidRDefault="000338AC" w:rsidP="000338A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D2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34F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D22C9">
        <w:rPr>
          <w:rFonts w:ascii="Times New Roman" w:eastAsia="Times New Roman" w:hAnsi="Times New Roman" w:cs="Times New Roman"/>
          <w:sz w:val="24"/>
          <w:szCs w:val="24"/>
        </w:rPr>
        <w:t>азработать инструментарий для диагностики уровня сформированности УУД учащихся творческой группе педагогов</w:t>
      </w:r>
      <w:r w:rsidR="002D3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4FC" w:rsidRDefault="002D34FC" w:rsidP="002D34F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03E8">
        <w:rPr>
          <w:rFonts w:ascii="Times New Roman" w:eastAsia="Times New Roman" w:hAnsi="Times New Roman" w:cs="Times New Roman"/>
          <w:sz w:val="24"/>
          <w:szCs w:val="24"/>
        </w:rPr>
        <w:t xml:space="preserve"> до мая </w:t>
      </w:r>
      <w:r>
        <w:rPr>
          <w:rFonts w:ascii="Times New Roman" w:eastAsia="Times New Roman" w:hAnsi="Times New Roman" w:cs="Times New Roman"/>
          <w:sz w:val="24"/>
          <w:szCs w:val="24"/>
        </w:rPr>
        <w:t>2015 учебного  года.</w:t>
      </w:r>
    </w:p>
    <w:p w:rsidR="002D34FC" w:rsidRDefault="002D34FC" w:rsidP="002D34F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Ответственные: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4FC">
        <w:rPr>
          <w:rFonts w:ascii="Times New Roman" w:eastAsia="Times New Roman" w:hAnsi="Times New Roman" w:cs="Times New Roman"/>
          <w:sz w:val="24"/>
          <w:szCs w:val="24"/>
        </w:rPr>
        <w:t>заместители  директора по УВР.</w:t>
      </w:r>
    </w:p>
    <w:p w:rsidR="000338AC" w:rsidRDefault="000338AC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3E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D2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03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22C9">
        <w:rPr>
          <w:rFonts w:ascii="Times New Roman" w:eastAsia="Times New Roman" w:hAnsi="Times New Roman" w:cs="Times New Roman"/>
          <w:sz w:val="24"/>
          <w:szCs w:val="24"/>
        </w:rPr>
        <w:t xml:space="preserve"> целью решения проблемы преемственности по использованию современных образовательных технологий учителям провести взаимопосещение уроков.</w:t>
      </w: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 течение  2014 – 2015 учебного  года.</w:t>
      </w: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FC">
        <w:rPr>
          <w:rFonts w:ascii="Times New Roman" w:eastAsia="Times New Roman" w:hAnsi="Times New Roman" w:cs="Times New Roman"/>
          <w:b/>
          <w:sz w:val="24"/>
          <w:szCs w:val="24"/>
        </w:rPr>
        <w:t>Ответственные: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4FC">
        <w:rPr>
          <w:rFonts w:ascii="Times New Roman" w:eastAsia="Times New Roman" w:hAnsi="Times New Roman" w:cs="Times New Roman"/>
          <w:sz w:val="24"/>
          <w:szCs w:val="24"/>
        </w:rPr>
        <w:t>заместители  директора по УВР.</w:t>
      </w: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ПРОГОЛОСОВАЛИ  ЕДИНОГЛАСНО.</w:t>
      </w: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педагогического 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С.Н. Федорищев</w:t>
      </w:r>
    </w:p>
    <w:p w:rsidR="00D377FF" w:rsidRDefault="00D377FF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203E8" w:rsidRPr="003D22C9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педагогического 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Н.П. Чекалина    </w:t>
      </w:r>
    </w:p>
    <w:p w:rsidR="002203E8" w:rsidRDefault="002203E8" w:rsidP="002203E8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36B4" w:rsidRDefault="002B36B4" w:rsidP="002B36B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2B36B4" w:rsidSect="00DB2AA1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C59AE"/>
    <w:lvl w:ilvl="0">
      <w:numFmt w:val="bullet"/>
      <w:lvlText w:val="*"/>
      <w:lvlJc w:val="left"/>
    </w:lvl>
  </w:abstractNum>
  <w:abstractNum w:abstractNumId="1">
    <w:nsid w:val="1850727D"/>
    <w:multiLevelType w:val="hybridMultilevel"/>
    <w:tmpl w:val="C8E6C790"/>
    <w:lvl w:ilvl="0" w:tplc="7B7C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25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C3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8A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2C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C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6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545D02"/>
    <w:multiLevelType w:val="hybridMultilevel"/>
    <w:tmpl w:val="61B8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0CE7"/>
    <w:multiLevelType w:val="hybridMultilevel"/>
    <w:tmpl w:val="359892A0"/>
    <w:lvl w:ilvl="0" w:tplc="FF5E6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809A1"/>
    <w:multiLevelType w:val="hybridMultilevel"/>
    <w:tmpl w:val="4D0087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37CF4"/>
    <w:multiLevelType w:val="hybridMultilevel"/>
    <w:tmpl w:val="BD42286E"/>
    <w:lvl w:ilvl="0" w:tplc="E49A7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B4630"/>
    <w:multiLevelType w:val="hybridMultilevel"/>
    <w:tmpl w:val="D6C8749C"/>
    <w:lvl w:ilvl="0" w:tplc="29BC7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AB8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C2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63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6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A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6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0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0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2A6A88"/>
    <w:multiLevelType w:val="singleLevel"/>
    <w:tmpl w:val="C27A6E9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52A2518A"/>
    <w:multiLevelType w:val="hybridMultilevel"/>
    <w:tmpl w:val="D494D3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FD5ADF"/>
    <w:multiLevelType w:val="hybridMultilevel"/>
    <w:tmpl w:val="A6FA3F78"/>
    <w:lvl w:ilvl="0" w:tplc="4CE8B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0225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648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84F5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9668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0EE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F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CAC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E633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5D31456"/>
    <w:multiLevelType w:val="hybridMultilevel"/>
    <w:tmpl w:val="D8A8560C"/>
    <w:lvl w:ilvl="0" w:tplc="041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abstractNum w:abstractNumId="11">
    <w:nsid w:val="6C3E5D31"/>
    <w:multiLevelType w:val="singleLevel"/>
    <w:tmpl w:val="C27A6E9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6F7A6D31"/>
    <w:multiLevelType w:val="hybridMultilevel"/>
    <w:tmpl w:val="DED67854"/>
    <w:lvl w:ilvl="0" w:tplc="CD001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36251A"/>
    <w:multiLevelType w:val="hybridMultilevel"/>
    <w:tmpl w:val="23A6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7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73"/>
    <w:rsid w:val="000338AC"/>
    <w:rsid w:val="002203E8"/>
    <w:rsid w:val="002B36B4"/>
    <w:rsid w:val="002B3908"/>
    <w:rsid w:val="002D34FC"/>
    <w:rsid w:val="00317A29"/>
    <w:rsid w:val="005428F3"/>
    <w:rsid w:val="0059046A"/>
    <w:rsid w:val="007E25DC"/>
    <w:rsid w:val="009C3F73"/>
    <w:rsid w:val="00A1079E"/>
    <w:rsid w:val="00A26553"/>
    <w:rsid w:val="00AA4B1A"/>
    <w:rsid w:val="00B1511A"/>
    <w:rsid w:val="00BF3F92"/>
    <w:rsid w:val="00C84CC7"/>
    <w:rsid w:val="00CD2B03"/>
    <w:rsid w:val="00D377FF"/>
    <w:rsid w:val="00DB2AA1"/>
    <w:rsid w:val="00DB4C41"/>
    <w:rsid w:val="00E856BB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B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2B36B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B36B4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B1511A"/>
  </w:style>
  <w:style w:type="paragraph" w:styleId="a6">
    <w:name w:val="Balloon Text"/>
    <w:basedOn w:val="a"/>
    <w:link w:val="a7"/>
    <w:rsid w:val="00B151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B151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B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2B36B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B36B4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B1511A"/>
  </w:style>
  <w:style w:type="paragraph" w:styleId="a6">
    <w:name w:val="Balloon Text"/>
    <w:basedOn w:val="a"/>
    <w:link w:val="a7"/>
    <w:rsid w:val="00B151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B151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1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Лист1!$G$37</c:f>
              <c:strCache>
                <c:ptCount val="1"/>
                <c:pt idx="0">
                  <c:v>итоги 13/14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 algn="ctr">
                  <a:defRPr sz="83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Лист1!$F$38:$F$43</c:f>
              <c:strCache>
                <c:ptCount val="6"/>
                <c:pt idx="0">
                  <c:v>6Б</c:v>
                </c:pt>
                <c:pt idx="1">
                  <c:v>7Б</c:v>
                </c:pt>
                <c:pt idx="2">
                  <c:v>7В</c:v>
                </c:pt>
                <c:pt idx="3">
                  <c:v>8Б</c:v>
                </c:pt>
                <c:pt idx="4">
                  <c:v>9Б</c:v>
                </c:pt>
                <c:pt idx="5">
                  <c:v>9В</c:v>
                </c:pt>
              </c:strCache>
            </c:strRef>
          </c:cat>
          <c:val>
            <c:numRef>
              <c:f>Лист1!$G$38:$G$43</c:f>
              <c:numCache>
                <c:formatCode>General</c:formatCode>
                <c:ptCount val="6"/>
                <c:pt idx="0">
                  <c:v>64.3</c:v>
                </c:pt>
                <c:pt idx="1">
                  <c:v>70.900000000000006</c:v>
                </c:pt>
                <c:pt idx="2">
                  <c:v>57.7</c:v>
                </c:pt>
                <c:pt idx="3">
                  <c:v>68</c:v>
                </c:pt>
                <c:pt idx="4">
                  <c:v>78.599999999999994</c:v>
                </c:pt>
                <c:pt idx="5">
                  <c:v>62.1</c:v>
                </c:pt>
              </c:numCache>
            </c:numRef>
          </c:val>
        </c:ser>
        <c:ser>
          <c:idx val="1"/>
          <c:order val="1"/>
          <c:tx>
            <c:strRef>
              <c:f>Лист1!$H$37</c:f>
              <c:strCache>
                <c:ptCount val="1"/>
                <c:pt idx="0">
                  <c:v>1 четверть 14/15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 algn="ctr">
                  <a:defRPr sz="83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Лист1!$F$38:$F$43</c:f>
              <c:strCache>
                <c:ptCount val="6"/>
                <c:pt idx="0">
                  <c:v>6Б</c:v>
                </c:pt>
                <c:pt idx="1">
                  <c:v>7Б</c:v>
                </c:pt>
                <c:pt idx="2">
                  <c:v>7В</c:v>
                </c:pt>
                <c:pt idx="3">
                  <c:v>8Б</c:v>
                </c:pt>
                <c:pt idx="4">
                  <c:v>9Б</c:v>
                </c:pt>
                <c:pt idx="5">
                  <c:v>9В</c:v>
                </c:pt>
              </c:strCache>
            </c:strRef>
          </c:cat>
          <c:val>
            <c:numRef>
              <c:f>Лист1!$H$38:$H$43</c:f>
              <c:numCache>
                <c:formatCode>General</c:formatCode>
                <c:ptCount val="6"/>
                <c:pt idx="0">
                  <c:v>65.5</c:v>
                </c:pt>
                <c:pt idx="1">
                  <c:v>57.7</c:v>
                </c:pt>
                <c:pt idx="2">
                  <c:v>67.900000000000006</c:v>
                </c:pt>
                <c:pt idx="3">
                  <c:v>40.700000000000003</c:v>
                </c:pt>
                <c:pt idx="4">
                  <c:v>44.4</c:v>
                </c:pt>
                <c:pt idx="5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Лист1!$I$37</c:f>
              <c:strCache>
                <c:ptCount val="1"/>
                <c:pt idx="0">
                  <c:v>2 четверть 14/15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 algn="ctr">
                  <a:defRPr sz="83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Лист1!$F$38:$F$43</c:f>
              <c:strCache>
                <c:ptCount val="6"/>
                <c:pt idx="0">
                  <c:v>6Б</c:v>
                </c:pt>
                <c:pt idx="1">
                  <c:v>7Б</c:v>
                </c:pt>
                <c:pt idx="2">
                  <c:v>7В</c:v>
                </c:pt>
                <c:pt idx="3">
                  <c:v>8Б</c:v>
                </c:pt>
                <c:pt idx="4">
                  <c:v>9Б</c:v>
                </c:pt>
                <c:pt idx="5">
                  <c:v>9В</c:v>
                </c:pt>
              </c:strCache>
            </c:strRef>
          </c:cat>
          <c:val>
            <c:numRef>
              <c:f>Лист1!$I$38:$I$43</c:f>
              <c:numCache>
                <c:formatCode>General</c:formatCode>
                <c:ptCount val="6"/>
                <c:pt idx="0">
                  <c:v>58.6</c:v>
                </c:pt>
                <c:pt idx="1">
                  <c:v>50</c:v>
                </c:pt>
                <c:pt idx="2">
                  <c:v>85.2</c:v>
                </c:pt>
                <c:pt idx="3">
                  <c:v>65.400000000000006</c:v>
                </c:pt>
                <c:pt idx="4">
                  <c:v>63</c:v>
                </c:pt>
                <c:pt idx="5">
                  <c:v>53.6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962624"/>
        <c:axId val="95964160"/>
      </c:barChart>
      <c:catAx>
        <c:axId val="9596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64160"/>
        <c:crosses val="autoZero"/>
        <c:auto val="1"/>
        <c:lblAlgn val="ctr"/>
        <c:lblOffset val="100"/>
        <c:noMultiLvlLbl val="0"/>
      </c:catAx>
      <c:valAx>
        <c:axId val="9596416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62624"/>
        <c:crosses val="autoZero"/>
        <c:crossBetween val="between"/>
        <c:majorUnit val="10"/>
        <c:minorUnit val="2"/>
      </c:valAx>
    </c:plotArea>
    <c:legend>
      <c:legendPos val="r"/>
      <c:layout/>
      <c:overlay val="0"/>
      <c:txPr>
        <a:bodyPr/>
        <a:lstStyle/>
        <a:p>
          <a:pPr>
            <a:defRPr sz="76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3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5899</Words>
  <Characters>33628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Екатерина Александровна Баранова</cp:lastModifiedBy>
  <cp:revision>11</cp:revision>
  <cp:lastPrinted>2015-04-10T01:19:00Z</cp:lastPrinted>
  <dcterms:created xsi:type="dcterms:W3CDTF">2015-04-08T08:17:00Z</dcterms:created>
  <dcterms:modified xsi:type="dcterms:W3CDTF">2015-04-10T01:20:00Z</dcterms:modified>
</cp:coreProperties>
</file>