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F5" w:rsidRDefault="00571E55" w:rsidP="00571E55">
      <w:pPr>
        <w:spacing w:line="240" w:lineRule="auto"/>
        <w:jc w:val="center"/>
      </w:pPr>
      <w:r w:rsidRPr="00571E55">
        <w:t>ФЕДЕРАЛЬН</w:t>
      </w:r>
      <w:r w:rsidR="00044295" w:rsidRPr="00571E55">
        <w:t>АЯ</w:t>
      </w:r>
      <w:r w:rsidRPr="00571E55">
        <w:t xml:space="preserve"> НОРМАТИВН</w:t>
      </w:r>
      <w:r w:rsidR="00044295" w:rsidRPr="00571E55">
        <w:t>АЯ</w:t>
      </w:r>
      <w:r w:rsidR="00F852F5">
        <w:t xml:space="preserve"> ОСНОВА</w:t>
      </w:r>
    </w:p>
    <w:p w:rsidR="00F852F5" w:rsidRDefault="00571E55" w:rsidP="00571E55">
      <w:pPr>
        <w:spacing w:line="240" w:lineRule="auto"/>
        <w:jc w:val="center"/>
      </w:pPr>
      <w:r w:rsidRPr="00571E55">
        <w:t>СОЗДАНИ</w:t>
      </w:r>
      <w:r w:rsidR="00044295" w:rsidRPr="00571E55">
        <w:t>Я</w:t>
      </w:r>
      <w:r w:rsidR="00F852F5">
        <w:t xml:space="preserve"> </w:t>
      </w:r>
      <w:r w:rsidR="00044295" w:rsidRPr="00571E55">
        <w:t>И</w:t>
      </w:r>
      <w:r w:rsidR="00F852F5">
        <w:t xml:space="preserve"> ФУНКЦИОНИРОВАНИЯ</w:t>
      </w:r>
    </w:p>
    <w:p w:rsidR="00F852F5" w:rsidRDefault="00571E55" w:rsidP="00571E55">
      <w:pPr>
        <w:spacing w:line="240" w:lineRule="auto"/>
        <w:jc w:val="center"/>
      </w:pPr>
      <w:r w:rsidRPr="00571E55">
        <w:t>ГОСУДАРС</w:t>
      </w:r>
      <w:r w:rsidR="00F852F5">
        <w:t>ТВЕННО-ОБЩЕСТВЕННОГО УПРАВЛЕНИЯ</w:t>
      </w:r>
    </w:p>
    <w:p w:rsidR="00147971" w:rsidRPr="00571E55" w:rsidRDefault="00571E55" w:rsidP="00571E55">
      <w:pPr>
        <w:spacing w:line="240" w:lineRule="auto"/>
        <w:jc w:val="center"/>
      </w:pPr>
      <w:r w:rsidRPr="00571E55">
        <w:t>ОБРАЗОВ</w:t>
      </w:r>
      <w:r w:rsidR="00044295" w:rsidRPr="00571E55">
        <w:t>А</w:t>
      </w:r>
      <w:r w:rsidRPr="00571E55">
        <w:t>ТЕЛЬН</w:t>
      </w:r>
      <w:r w:rsidR="00044295" w:rsidRPr="00571E55">
        <w:t>ЫМ</w:t>
      </w:r>
      <w:r w:rsidRPr="00571E55">
        <w:t xml:space="preserve"> УЧРЕЖДЕНИ</w:t>
      </w:r>
      <w:r w:rsidR="00044295" w:rsidRPr="00571E55">
        <w:t>ЕМ</w:t>
      </w:r>
    </w:p>
    <w:p w:rsidR="00615847" w:rsidRPr="00571E55" w:rsidRDefault="00615847" w:rsidP="00571E55">
      <w:pPr>
        <w:spacing w:line="240" w:lineRule="auto"/>
        <w:jc w:val="center"/>
      </w:pPr>
    </w:p>
    <w:p w:rsidR="00615847" w:rsidRPr="00571E55" w:rsidRDefault="00615847" w:rsidP="00571E55">
      <w:pPr>
        <w:spacing w:line="240" w:lineRule="auto"/>
        <w:jc w:val="center"/>
      </w:pPr>
    </w:p>
    <w:p w:rsidR="00044295" w:rsidRPr="00571E55" w:rsidRDefault="00044295" w:rsidP="00571E55">
      <w:pPr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szCs w:val="24"/>
        </w:rPr>
        <w:t xml:space="preserve">В </w:t>
      </w:r>
      <w:proofErr w:type="gramStart"/>
      <w:r w:rsidRPr="00571E55">
        <w:rPr>
          <w:szCs w:val="24"/>
        </w:rPr>
        <w:t>демократическом обществе</w:t>
      </w:r>
      <w:proofErr w:type="gramEnd"/>
      <w:r w:rsidRPr="00571E55">
        <w:rPr>
          <w:szCs w:val="24"/>
        </w:rPr>
        <w:t xml:space="preserve"> и правовом государстве право на участие в управлении</w:t>
      </w:r>
      <w:r w:rsidR="00571E55" w:rsidRPr="00571E55">
        <w:rPr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общественными и государственными делами является основополагающим принципом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взаимоотношений между государством и его гражданами. Право человека на участие в принятии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 xml:space="preserve">и осуществлении касающихся его решений по логике классических концепций </w:t>
      </w:r>
      <w:r w:rsidR="00B637C7" w:rsidRPr="00571E55">
        <w:rPr>
          <w:rFonts w:eastAsia="TimesNewRomanPSMT" w:cs="Times New Roman"/>
          <w:bCs/>
          <w:iCs/>
          <w:color w:val="000000"/>
          <w:szCs w:val="24"/>
        </w:rPr>
        <w:t>п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рав человека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обусловлено естественным равенством и прирожденной свободой людей. Оно гарантируется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демократической организацией всей политической системы общества, вовлекающей граждан в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активную политическую и общественную деятельность. Для участников образовательного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процесса это право выступает, в частности, в виде права на участие в управлении образовательным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учреждением.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Закон Российской Федерации «Об образовании» одним из принципов государственной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политики в области образования закрепляет принцип демократического, государственно-общественного характера управления образованием. Данный принцип находит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последовательное отражение в закреплении Законом норм, гарантирующих его реализацию.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Образовательное учреждение вправе самостоятельно устанавливать структуру управления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деятельностью учреждения, при этом учитывая, что управление образовательным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учреждением осуществляется на принципах единоначалия и самоуправления.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Законом гарантируется право на участие в управлении образовательным учреждением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обучающимся, их родителям (законным представителям</w:t>
      </w:r>
      <w:r w:rsidR="00B637C7" w:rsidRPr="00571E55">
        <w:rPr>
          <w:rFonts w:eastAsia="TimesNewRomanPSMT" w:cs="Times New Roman"/>
          <w:bCs/>
          <w:iCs/>
          <w:color w:val="000000"/>
          <w:szCs w:val="24"/>
        </w:rPr>
        <w:t>)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, работникам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учреждения. Участники образовательного процесса могут реализовать свое право на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управление учреждением в работе Совета образовательного учреждения, Попечительского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совета, общего собрания, педагогического совета и других формах самоуправления.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Соответственно, образовательное учреждение обязано обеспечить деятельность различных форм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самоуправления, закрепив в своем Уставе формы самоуправления, их структуру, порядок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выборов, компетенцию каждого органа самоуправления.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Одной из отличительных особенностей развития современной системы образования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 xml:space="preserve">является переход </w:t>
      </w:r>
      <w:proofErr w:type="gramStart"/>
      <w:r w:rsidRPr="00571E55">
        <w:rPr>
          <w:rFonts w:eastAsia="TimesNewRomanPSMT" w:cs="Times New Roman"/>
          <w:bCs/>
          <w:iCs/>
          <w:color w:val="000000"/>
          <w:szCs w:val="24"/>
        </w:rPr>
        <w:t>от</w:t>
      </w:r>
      <w:proofErr w:type="gramEnd"/>
      <w:r w:rsidRPr="00571E55">
        <w:rPr>
          <w:rFonts w:eastAsia="TimesNewRomanPSMT" w:cs="Times New Roman"/>
          <w:bCs/>
          <w:iCs/>
          <w:color w:val="000000"/>
          <w:szCs w:val="24"/>
        </w:rPr>
        <w:t xml:space="preserve"> государственного к государственно-общественному управлению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образованием. Основная идея государственно-общественного управления образованием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состоит в том, чтобы объединить усилия государства и общества в решении проблем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образования, представить учителям, учащимся, родителям больше прав и свобод в выборе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содержания, форм и методов организации учебного процесса, в выборе различных типов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образовательных учреждений. Линия на государственную поддержку развития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общественного участия в управлении образованием входит в число наиболее значимых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векторов развития в таких базовых документах, как «Приоритетные направления развития российской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образовательной системы», Федеральная целевая программа развития образования.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В Федеральной целевой программе развития образования на 2011-2015 годы даны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характеристика и прогноз развития сложившейся проблемной ситуации, где констатируется,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что «сегодняшняя российская система образования характеризуется фактическим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отсутствием ответственности учебных заведений за конечные результаты образовательной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деятельности. Не развиты в достаточной степени независимые формы и механизмы участия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граждан, работодателей, профессиональных сообществ в вопросах образовательной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политики».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Интересы общества и государства в области образования далеко не всегда совпадают с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отраслевыми интересами самой системы образования, а потому проработка и обсуждение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 xml:space="preserve">направлений модернизации и развития образования не должны и не могут </w:t>
      </w:r>
      <w:r w:rsidRPr="00571E55">
        <w:rPr>
          <w:rFonts w:eastAsia="TimesNewRomanPSMT" w:cs="Times New Roman"/>
          <w:bCs/>
          <w:iCs/>
          <w:color w:val="000000"/>
          <w:szCs w:val="24"/>
        </w:rPr>
        <w:lastRenderedPageBreak/>
        <w:t>замыкаться в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рамках образовательного сообщества и образовательного ведомства.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Активными субъектами образовательной политики должны стать все граждане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России, семья и родительская общественность, государство, его федеральные и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региональные институты, органы местного самоуправления, профессионально-педагогическое сообщество, научные, культурные, коммерческие и общественные институты- все, кто заинтересован в развитии образования. Развитие образования как открытой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государственно-общественной системы на основе распределения ответственности между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субъектами образовательной политики и повышения роли всех участников образовательного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процесса - обучающегося, педагога, родителя, образовательного учреждения.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Под образованием в Законе Российской Федерации «Об образовании» понимается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целенаправленный процесс воспитания и обучения в интересах человека, общества,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государства, сопровождающийся констатацией достижения гражданином (обучающимся)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установленных государством образовательных уровней (образовательных цензов).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Право на образование является одним из основных и неотъемлемых конституционных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прав граждан Российской Федерации.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Образование в Российской Федерации осуществляется в соответствии с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законодательством Российской Федерации и нормами международного права.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Статья 2 Закона РФ «Об образовании» формулирует принципы государственной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политики в области образования, среди которых указан: «демократический, государственно-общественный характер управления образованием».</w:t>
      </w:r>
    </w:p>
    <w:p w:rsidR="00044295" w:rsidRPr="00571E55" w:rsidRDefault="00044295" w:rsidP="006663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Статья 32. Компетенция и ответственность образовательного учреждения.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Образовательное учреждение самостоятельно в осуществлении образовательного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процесса, подборе и расстановке кадров, научной, финансовой, хозяйственной и иной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деятельности в пределах, установленных законодательством Российской Федерации,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типовым положением об образовательном учреждении соответствующих типа и вида и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уставом ОУ.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Пункт 3. Предоставление учредителю и общественности ежегодного отчета о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поступлении и расходовании финансовых и материальных средств.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Пункт 6. Разработка и утверждение компонента образовательного учреждения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государственного образовательного стандарта общего образования, образовательных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программ и учебных планов.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Пункт 7. Разработка и утверждение рабочих программ учебных курсов и дисциплин.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Пункт 8. Разработка и утверждение по согласованию с органами местного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самоуправления годовых календарных учебных графиков.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Пункт 9. Установление структуры управления деятельностью образовательного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учреждения, штатного расписания, распределение должностных обязанностей.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Пункт 10. Установление заработной платы работников образовательного учреждения,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в том числе надбавок и доплат к должностным окладам, порядка и размеров их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премирования.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Пункт 12. Разработка и принятие устава коллективом образовательного учреждения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для внесения его на утверждение.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Пункт 20. Содействие деятельности учительских (педагогических) организаций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(объединений) и методических объединений.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Пункт 21. Координация в образовательном учреждении деятельности общественных</w:t>
      </w:r>
      <w:r w:rsid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(в том числе детских и молодежных) организаций (объединений), не запрещенной законом.</w:t>
      </w:r>
    </w:p>
    <w:p w:rsidR="00044295" w:rsidRPr="00571E55" w:rsidRDefault="00044295" w:rsidP="006663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В соответствии с п.1 ст.35 управление государственными и муниципальными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образовательными учреждениями осуществляется в соответствии с законодательством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Российской Федерации и уставом соответствующего образовательного учреждения. Также в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настоящий закон были внесены дополнения к статье 35.1 «Особенности управления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государственными и муниципальными общеобразовательными учреждениями»: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п.3. Совет общеобразовательного учреждения создается (образуется) в каждом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 xml:space="preserve">государственном </w:t>
      </w:r>
      <w:r w:rsidRPr="00571E55">
        <w:rPr>
          <w:rFonts w:eastAsia="TimesNewRomanPSMT" w:cs="Times New Roman"/>
          <w:bCs/>
          <w:iCs/>
          <w:color w:val="000000"/>
          <w:szCs w:val="24"/>
        </w:rPr>
        <w:lastRenderedPageBreak/>
        <w:t>(муниципальном) общеобразовательном учреждении с числом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обучающихся не менее пятидесяти.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п.4. Совет общеобразовательного учреждения создается (образуется) с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использованием процедур выборов, назначения и кооптации.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п.5. Обучающиеся и работники (в том числе руководитель) общеобразовательного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учреждения не могут быть избраны председателем совета общеобразовательного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учреждения.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Пункт 2 к ст.35.1 гласит, что совет общеобразовательного учреждения состоит из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представителей участников образовательного процесса и учредителя.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В состав совета общеобразовательного учреждения могут входить:</w:t>
      </w:r>
    </w:p>
    <w:p w:rsidR="00044295" w:rsidRPr="00666395" w:rsidRDefault="00044295" w:rsidP="0066639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666395">
        <w:rPr>
          <w:rFonts w:eastAsia="TimesNewRomanPSMT" w:cs="Times New Roman"/>
          <w:bCs/>
          <w:iCs/>
          <w:color w:val="000000"/>
          <w:szCs w:val="24"/>
        </w:rPr>
        <w:t>выпускники, окончившие данное общеобразовательное учреждение;</w:t>
      </w:r>
    </w:p>
    <w:p w:rsidR="00044295" w:rsidRPr="00666395" w:rsidRDefault="00044295" w:rsidP="0066639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666395">
        <w:rPr>
          <w:rFonts w:eastAsia="TimesNewRomanPSMT" w:cs="Times New Roman"/>
          <w:bCs/>
          <w:iCs/>
          <w:color w:val="000000"/>
          <w:szCs w:val="24"/>
        </w:rPr>
        <w:t>работодатели (их представители), чья деятельность прямо или косвенно связана с</w:t>
      </w:r>
      <w:r w:rsidR="00666395" w:rsidRP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666395">
        <w:rPr>
          <w:rFonts w:eastAsia="TimesNewRomanPSMT" w:cs="Times New Roman"/>
          <w:bCs/>
          <w:iCs/>
          <w:color w:val="000000"/>
          <w:szCs w:val="24"/>
        </w:rPr>
        <w:t>данным образовательным учреждением или территорией, на которой оно расположено;</w:t>
      </w:r>
    </w:p>
    <w:p w:rsidR="00044295" w:rsidRPr="00666395" w:rsidRDefault="00044295" w:rsidP="0066639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666395">
        <w:rPr>
          <w:rFonts w:eastAsia="TimesNewRomanPSMT" w:cs="Times New Roman"/>
          <w:bCs/>
          <w:iCs/>
          <w:color w:val="000000"/>
          <w:szCs w:val="24"/>
        </w:rPr>
        <w:t>представители образовательных и научных учреждений (организаций);</w:t>
      </w:r>
    </w:p>
    <w:p w:rsidR="00044295" w:rsidRPr="00666395" w:rsidRDefault="00044295" w:rsidP="00571E5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666395">
        <w:rPr>
          <w:rFonts w:eastAsia="TimesNewRomanPSMT" w:cs="Times New Roman"/>
          <w:bCs/>
          <w:iCs/>
          <w:color w:val="000000"/>
          <w:szCs w:val="24"/>
        </w:rPr>
        <w:t>граждане, известные своей культурной, научной, общественной, в том числе</w:t>
      </w:r>
      <w:r w:rsidR="00666395" w:rsidRP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666395">
        <w:rPr>
          <w:rFonts w:eastAsia="TimesNewRomanPSMT" w:cs="Times New Roman"/>
          <w:bCs/>
          <w:iCs/>
          <w:color w:val="000000"/>
          <w:szCs w:val="24"/>
        </w:rPr>
        <w:t>благотворительной, деятельностью в сфере образования.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Регламентацию управления государственным и муниципальным образовательным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учреждением Закон относит, в основном, к уставу образовательного учреждения, который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утверждается его учредителем: «в части, не урегулированной законодательством Российской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Федерации, порядок формирования органов управления образовательного учреждения и их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компетенция определяются уставом образовательного учреждения».</w:t>
      </w:r>
    </w:p>
    <w:p w:rsidR="00044295" w:rsidRPr="00571E55" w:rsidRDefault="00044295" w:rsidP="006663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Часть 2 статьи 35: «Управление государственными и муниципальными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образовательными учреждениями строится на принципах единоначалия и самоуправления.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Формами самоуправления образовательного учреждения являются совет образовательного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учреждения, попечительский совет, общее собрание, педагогический совет и другие формы.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Порядок выборов органов самоуправления образовательного учреждения и их компетенция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определяются уставом образовательного учреждения».</w:t>
      </w:r>
    </w:p>
    <w:p w:rsidR="00044295" w:rsidRPr="00571E55" w:rsidRDefault="00044295" w:rsidP="006663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Пункт 4 статьи 50 Закона «Об образовании» относит к правам и социальной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поддержке обучающихся право принимать участие в управлении образовательным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учреждением, на уважение своего человеческого достоинства, на свободу совести,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информации, на свободное выражение собственных мнений и убеждений.</w:t>
      </w:r>
    </w:p>
    <w:p w:rsidR="00044295" w:rsidRPr="00571E55" w:rsidRDefault="00044295" w:rsidP="006663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Пункт 1 статьи 52 Закона относит к правам родителей (законных представителей)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обучающихся право «принимать участие в управлении образовательным учреждением».</w:t>
      </w:r>
    </w:p>
    <w:p w:rsidR="00044295" w:rsidRPr="00571E55" w:rsidRDefault="00044295" w:rsidP="006663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Пунктом 1 статьи 55 Закона за работниками образовательных учреждений также закреплено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«право на участие в управлении образовательным учреждением…».</w:t>
      </w:r>
    </w:p>
    <w:p w:rsidR="00044295" w:rsidRPr="00571E55" w:rsidRDefault="00044295" w:rsidP="006663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Пункт 7б части 1 статьи 13 Закона требует указать в уставе образовательного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учреждения структуру, порядок формирования органов управления, их компетенцию и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порядок организации их деятельности.</w:t>
      </w:r>
    </w:p>
    <w:p w:rsidR="00044295" w:rsidRPr="00571E55" w:rsidRDefault="00044295" w:rsidP="006663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Федеральный закон «Об основных гарантиях прав ребенка в Российской Федерации»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указывает на общественные объединения (организации), которые осуществляют свою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деятельность в соответствии с законодательством Российской Федерации об общественных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объединениях.</w:t>
      </w:r>
    </w:p>
    <w:p w:rsidR="00044295" w:rsidRPr="00571E55" w:rsidRDefault="00044295" w:rsidP="006663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Администрация образовательных учреждений может заключать с органом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общественной самодеятельности договор о содействии в реализации прав и законных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 xml:space="preserve">интересов ребенка. </w:t>
      </w:r>
      <w:proofErr w:type="gramStart"/>
      <w:r w:rsidRPr="00571E55">
        <w:rPr>
          <w:rFonts w:eastAsia="TimesNewRomanPSMT" w:cs="Times New Roman"/>
          <w:bCs/>
          <w:iCs/>
          <w:color w:val="000000"/>
          <w:szCs w:val="24"/>
        </w:rPr>
        <w:t>В соответствии с п.3. обучающиеся, воспитанники образовательных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учреждений, за исключением дошкольных учреждений и учреждений начального общего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образования, соответствующих им подразделений иных образовательных учреждений вправе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самостоятельно или через своих выборных представителей ходатайствовать перед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администрацией указанных учреждений о проведении с участием выборных представителей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обучающихся, воспитанников дисциплинарного расследования деятельности работников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 xml:space="preserve">образовательных учреждений, нарушающих и ущемляющих </w:t>
      </w:r>
      <w:r w:rsidRPr="00571E55">
        <w:rPr>
          <w:rFonts w:eastAsia="TimesNewRomanPSMT" w:cs="Times New Roman"/>
          <w:bCs/>
          <w:iCs/>
          <w:color w:val="000000"/>
          <w:szCs w:val="24"/>
        </w:rPr>
        <w:lastRenderedPageBreak/>
        <w:t>права ребенка.</w:t>
      </w:r>
      <w:proofErr w:type="gramEnd"/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Если обучающиеся, воспитанники не согласны с решением администрации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образовательного учреждения, они вправе через своих выборных представителей обратиться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за содействием и помощью в уполномоченные государственные органы.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Обучающиеся, воспитанники указанных образовательных учреждений могут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 xml:space="preserve">проводить во </w:t>
      </w:r>
      <w:proofErr w:type="spellStart"/>
      <w:r w:rsidRPr="00571E55">
        <w:rPr>
          <w:rFonts w:eastAsia="TimesNewRomanPSMT" w:cs="Times New Roman"/>
          <w:bCs/>
          <w:iCs/>
          <w:color w:val="000000"/>
          <w:szCs w:val="24"/>
        </w:rPr>
        <w:t>внеучебное</w:t>
      </w:r>
      <w:proofErr w:type="spellEnd"/>
      <w:r w:rsidRPr="00571E55">
        <w:rPr>
          <w:rFonts w:eastAsia="TimesNewRomanPSMT" w:cs="Times New Roman"/>
          <w:bCs/>
          <w:iCs/>
          <w:color w:val="000000"/>
          <w:szCs w:val="24"/>
        </w:rPr>
        <w:t xml:space="preserve"> время собрания и митинги по вопросам защиты своих нарушенных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прав. Администрация образовательного учреждения не вправе препятствовать проведению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таких собраний и митингов, в том числе на территории и в помещении образовательного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учреждения, если выборными представителями обучающихся, воспитанников выполнены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условия проведения указанных собраний и митингов, установленные уставом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образовательного учреждения.</w:t>
      </w:r>
    </w:p>
    <w:p w:rsidR="00044295" w:rsidRPr="00571E55" w:rsidRDefault="00044295" w:rsidP="006663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В образовательных учреждениях и иных осуществляющих образовательный и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воспитательный процессы учреждениях, а также в местах, доступных для детей и родителей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(лиц, их заменяющих), вывешиваются тексты уставов, правил внутреннего распорядка таких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учреждений; списки органов государственной власти, органов местного самоуправления и их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должностных лиц (с указанием способов связи с ними) по месту нахождения указанных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образовательных и иных учреждений, осуществляющих контроль и надзор за соблюдением,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обеспечением и защитой прав ребенка.</w:t>
      </w:r>
    </w:p>
    <w:p w:rsidR="00044295" w:rsidRPr="00571E55" w:rsidRDefault="00044295" w:rsidP="006663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proofErr w:type="gramStart"/>
      <w:r w:rsidRPr="00571E55">
        <w:rPr>
          <w:rFonts w:eastAsia="TimesNewRomanPSMT" w:cs="Times New Roman"/>
          <w:bCs/>
          <w:iCs/>
          <w:color w:val="000000"/>
          <w:szCs w:val="24"/>
        </w:rPr>
        <w:t>В Типовом положении об общеобразовательном учреждении в п.49 обучающиеся в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государственном и муниципальном общеобразовательных учреждениях имеют право на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участие в управлении общеобразовательным учреждением в форме, определяемой уставом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общеобразовательного учреждения; в п.64 работники общеобразовательного учреждения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имеют право на участие в управлении общеобразовательным учреждением в порядке,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определяемом уставом этого учреждения;</w:t>
      </w:r>
      <w:proofErr w:type="gramEnd"/>
      <w:r w:rsidRPr="00571E55">
        <w:rPr>
          <w:rFonts w:eastAsia="TimesNewRomanPSMT" w:cs="Times New Roman"/>
          <w:bCs/>
          <w:iCs/>
          <w:color w:val="000000"/>
          <w:szCs w:val="24"/>
        </w:rPr>
        <w:t xml:space="preserve"> в п.68 управление общеобразовательным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учреждением осуществляется в соответствии с законодательством Российской Федерации и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уставом общеобразовательного учреждения и строится на принципах единоначалия и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самоуправления. А также в п.69 указано, что основными формами самоуправления в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общеобразовательном учреждении являются совет общеобразовательного учреждения,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попечительский совет, общее собрание, педагогический совет.</w:t>
      </w:r>
    </w:p>
    <w:p w:rsidR="00044295" w:rsidRPr="00571E55" w:rsidRDefault="00044295" w:rsidP="006663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Порядок выборов органов самоуправления общеобразовательного учреждения и их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компетенция определяются уставом общеобразовательного учреждения.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proofErr w:type="gramStart"/>
      <w:r w:rsidRPr="00571E55">
        <w:rPr>
          <w:rFonts w:eastAsia="TimesNewRomanPSMT" w:cs="Times New Roman"/>
          <w:bCs/>
          <w:iCs/>
          <w:color w:val="000000"/>
          <w:szCs w:val="24"/>
        </w:rPr>
        <w:t>Граждане Российской Федерации (далее также - граждане) осуществляют местное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самоуправление посредством участия в местных референдумах, муниципальных выборах,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посредством иных форм прямого волеизъявления, а также через выборные и иные органы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местного самоуправления, соответственно граждане имеют равные права на осуществление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местного самоуправления независимо от пола, расы, национальности, языка, происхождения,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имущественного и должностного положения, отношения к религии, убеждений,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принадлежности к общественным объединениям в соответствии</w:t>
      </w:r>
      <w:proofErr w:type="gramEnd"/>
      <w:r w:rsidRPr="00571E55">
        <w:rPr>
          <w:rFonts w:eastAsia="TimesNewRomanPSMT" w:cs="Times New Roman"/>
          <w:bCs/>
          <w:iCs/>
          <w:color w:val="000000"/>
          <w:szCs w:val="24"/>
        </w:rPr>
        <w:t xml:space="preserve"> с ФЗ «Об общих принципах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организации местного самоуправления в Российской Федерации». Федеральные органы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государственной власти, органы государственной власти субъектов Российской Федерации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обеспечивают государственные гарантии прав населения на осуществление местного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самоуправления.</w:t>
      </w:r>
    </w:p>
    <w:p w:rsidR="00044295" w:rsidRPr="00571E55" w:rsidRDefault="00044295" w:rsidP="0066639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Региональное законодательство устанавливает создание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государственно-общественного совета, закрепляет возможности создания советов по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образованию органами местного самоуправления, вводит определение Управляющего совета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общеобразовательного учреждения, определяет дальнейшее развитие системы необходимых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нормативных правовых актов региона, нормативных актов местного самоуправления,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 xml:space="preserve">локальных актов образовательного учреждения. </w:t>
      </w:r>
    </w:p>
    <w:p w:rsidR="00044295" w:rsidRPr="00571E55" w:rsidRDefault="00044295" w:rsidP="006663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Многие субъекты РФ пошли по пути утверждения Правительством региона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подзаконного нормативного правового акта об органе государственно-общественного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управления в образовательных учреждениях (Примерного положения об Управляющем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совете).</w:t>
      </w:r>
    </w:p>
    <w:p w:rsidR="00044295" w:rsidRPr="00571E55" w:rsidRDefault="00044295" w:rsidP="006663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NewRomanPSMT" w:cs="Times New Roman"/>
          <w:bCs/>
          <w:iCs/>
          <w:color w:val="000000"/>
          <w:szCs w:val="24"/>
        </w:rPr>
      </w:pPr>
      <w:proofErr w:type="gramStart"/>
      <w:r w:rsidRPr="00571E55">
        <w:rPr>
          <w:rFonts w:eastAsia="TimesNewRomanPSMT" w:cs="Times New Roman"/>
          <w:bCs/>
          <w:iCs/>
          <w:color w:val="000000"/>
          <w:szCs w:val="24"/>
        </w:rPr>
        <w:lastRenderedPageBreak/>
        <w:t>На муниципальном уровне в муниципалитетах разрабатываются и утверждаются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Постановлением местного органа самоуправления (Распоряжением Главы администрации)</w:t>
      </w:r>
      <w:r w:rsidR="0066639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«Примерные положения об Управляющем совете образовательного учреждения», модельные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локальные акты образовательных учреждений (положение о формировании Управляющего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совета, положение о комитетах и комиссиях Управляющего совета, регламенты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Управляющего совета, регламенты распределения стимулирующей части фонда оплаты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труда работников с участием Управляющего совета учреждения).</w:t>
      </w:r>
      <w:proofErr w:type="gramEnd"/>
    </w:p>
    <w:p w:rsidR="00571E55" w:rsidRPr="00571E55" w:rsidRDefault="00571E5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</w:p>
    <w:p w:rsidR="00044295" w:rsidRPr="00571E55" w:rsidRDefault="00571E5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Дополнительные материа</w:t>
      </w:r>
      <w:r w:rsidR="00044295" w:rsidRPr="00571E55">
        <w:rPr>
          <w:rFonts w:eastAsia="TimesNewRomanPSMT" w:cs="Times New Roman"/>
          <w:bCs/>
          <w:iCs/>
          <w:color w:val="000000"/>
          <w:szCs w:val="24"/>
        </w:rPr>
        <w:t>лы Перечень нормативно-правовых актов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1. Закон РФ «Об образовании».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2. Закон РФ от 07.02.1992 №2300-1 «О защите прав потребителей».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3. Закон Ставропольского края «Об образовании».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4. Конвенция о правах ребенка.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5. Конституция РФ.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6. Концепция государственно-общественного управления общего образования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(Институт управления образования РАО, М., 2005 г.).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7. Локальные акты ОУ.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8. Письмо департамента общего и дошкольного образования №АФ-144 от 27.04.2004 г.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«О поддержке ОУ, органов управления образованием по апробации ими модели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Управляющих советов ОУ».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 xml:space="preserve">9. Письмо </w:t>
      </w:r>
      <w:proofErr w:type="spellStart"/>
      <w:r w:rsidRPr="00571E55">
        <w:rPr>
          <w:rFonts w:eastAsia="TimesNewRomanPSMT" w:cs="Times New Roman"/>
          <w:bCs/>
          <w:iCs/>
          <w:color w:val="000000"/>
          <w:szCs w:val="24"/>
        </w:rPr>
        <w:t>Минобрнауки</w:t>
      </w:r>
      <w:proofErr w:type="spellEnd"/>
      <w:r w:rsidRPr="00571E55">
        <w:rPr>
          <w:rFonts w:eastAsia="TimesNewRomanPSMT" w:cs="Times New Roman"/>
          <w:bCs/>
          <w:iCs/>
          <w:color w:val="000000"/>
          <w:szCs w:val="24"/>
        </w:rPr>
        <w:t xml:space="preserve"> России №13-312 от 28.10.2010 «О подготовке публичных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докладов». Рекомендации по подготовке Публичных докладов региональных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(муниципальных) органов управления образованием и образовательных учреждений.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10. Письмо МО РФ №196/11 от 12.02.1996 г., Письмо МО РФ №22-06-1024 от 03.08.2001г. «Об активизации государственно-общественного управления ОУ».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11. Письмо МО РФ №14-51-131 от 14.05.2004 г. «Методические рекомендации по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функциям, организации и работе Управляющих советов ОУ».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12. Постановление Правительства РФ от 18.10.2007 г. №684 «Об утверждении правил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опубликования отчетов о деятельности автономного учреждения и об использовании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закрепленного за ним имущества».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13. Типовое положение об общеобразовательном учреждении.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14. Указ Президента от 31 августа 1999 г. №1134 «О дополнительных мерах по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поддержке общеобразовательных учреждений в РФ.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15. Устав школы.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16. Федеральный закон «Об основных гарантиях прав ребенка в Российской Федерации».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17. Федеральный закон Российской Федерации от 03.11.2006 г. №174-ФЗ «Об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автономных учреждениях».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18. Федеральный Закон Российской Федерации от 12 января 1996 г. №7-ФЗ «О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некоммерческих организациях».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19. Федеральный закон Российской Федерации от 8 мая 2010 г. № 83-ФЗ "О внесении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изменений в отдельные законодательные акты Российской Федерации в связи с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совершенствованием правового положения государственных (муниципальных)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учреждений".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20. Федеральный закон Российской Федерации от 8 ноября 2010 г. № 293-ФЗ "О внесении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изменений в отдельные законодательные акты Российской Федерации в связи с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совершенствованием контрольно надзорных функций и оптимизацией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предоставления государственных услуг в сфере образования".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21. ФЗ «Об общественных объединениях».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22. ФЗ «Об общих принципах организации местного самоуправления в РФ».</w:t>
      </w:r>
    </w:p>
    <w:p w:rsidR="00126DFE" w:rsidRPr="00571E55" w:rsidRDefault="00126DFE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</w:p>
    <w:p w:rsidR="00126DFE" w:rsidRDefault="00126DFE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</w:p>
    <w:p w:rsidR="00666395" w:rsidRPr="00571E55" w:rsidRDefault="006663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/>
          <w:bCs/>
          <w:iCs/>
          <w:color w:val="000000"/>
          <w:szCs w:val="24"/>
          <w:u w:val="single"/>
        </w:rPr>
      </w:pPr>
      <w:r w:rsidRPr="00571E55">
        <w:rPr>
          <w:rFonts w:eastAsia="TimesNewRomanPSMT" w:cs="Times New Roman"/>
          <w:b/>
          <w:bCs/>
          <w:iCs/>
          <w:color w:val="000000"/>
          <w:szCs w:val="24"/>
          <w:u w:val="single"/>
        </w:rPr>
        <w:lastRenderedPageBreak/>
        <w:t>Вопросы для контроля и самопроверки: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1. На основе изученных нормативно-правовых актов попробуйте дать юридическое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определение понятию «государственно-общественное управление».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2. Представьте в виде схемы иерархию нормативных правовых актов, регулирующих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государственно-общественное управление образованием.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3. Выделите особенности правового регулирования разных форм органов,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обеспечивающих государственно-общественное управление образованием (Совет</w:t>
      </w:r>
      <w:bookmarkStart w:id="0" w:name="_GoBack"/>
      <w:bookmarkEnd w:id="0"/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образовательного учреждения, Управляющий совет, Попечительский совет).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4. Представьте систему нормативно-правового обеспечения деятельности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государственно-общественного управления в ОУ.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5. Выделите основные принципы государственно-общественного управления и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покажите примеры их реализации в практике ОУ.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6. Каковы, на Ваш взгляд, эффективные приемы вовлечения педагогов, родителей и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обучающихся в решение задач государственно-общественного управления в ОУ?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7. Что Вы понимаете под термином «кадровая политика» в ОУ?</w:t>
      </w:r>
    </w:p>
    <w:p w:rsidR="00044295" w:rsidRPr="00571E55" w:rsidRDefault="00044295" w:rsidP="00571E55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bCs/>
          <w:iCs/>
          <w:color w:val="000000"/>
          <w:szCs w:val="24"/>
        </w:rPr>
      </w:pPr>
      <w:r w:rsidRPr="00571E55">
        <w:rPr>
          <w:rFonts w:eastAsia="TimesNewRomanPSMT" w:cs="Times New Roman"/>
          <w:bCs/>
          <w:iCs/>
          <w:color w:val="000000"/>
          <w:szCs w:val="24"/>
        </w:rPr>
        <w:t>8. Каковы, на Ваш взгляд, должны быть компетенции Управляющих советов в</w:t>
      </w:r>
      <w:r w:rsidR="00571E55" w:rsidRPr="00571E55">
        <w:rPr>
          <w:rFonts w:eastAsia="TimesNewRomanPSMT" w:cs="Times New Roman"/>
          <w:bCs/>
          <w:iCs/>
          <w:color w:val="000000"/>
          <w:szCs w:val="24"/>
        </w:rPr>
        <w:t xml:space="preserve"> </w:t>
      </w:r>
      <w:r w:rsidRPr="00571E55">
        <w:rPr>
          <w:rFonts w:eastAsia="TimesNewRomanPSMT" w:cs="Times New Roman"/>
          <w:bCs/>
          <w:iCs/>
          <w:color w:val="000000"/>
          <w:szCs w:val="24"/>
        </w:rPr>
        <w:t>решении задач кадровой политики ОУ?</w:t>
      </w:r>
    </w:p>
    <w:p w:rsidR="00A05803" w:rsidRPr="00571E55" w:rsidRDefault="00A05803" w:rsidP="00571E55">
      <w:pPr>
        <w:spacing w:line="240" w:lineRule="auto"/>
        <w:jc w:val="both"/>
        <w:rPr>
          <w:rFonts w:cs="Times New Roman"/>
        </w:rPr>
      </w:pPr>
    </w:p>
    <w:sectPr w:rsidR="00A05803" w:rsidRPr="00571E55" w:rsidSect="0041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3A3"/>
    <w:multiLevelType w:val="hybridMultilevel"/>
    <w:tmpl w:val="D812E90C"/>
    <w:lvl w:ilvl="0" w:tplc="E2F68A0E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6003"/>
    <w:multiLevelType w:val="hybridMultilevel"/>
    <w:tmpl w:val="186A0AF8"/>
    <w:lvl w:ilvl="0" w:tplc="C22C8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3518"/>
    <w:rsid w:val="00044295"/>
    <w:rsid w:val="00126DFE"/>
    <w:rsid w:val="00135CBD"/>
    <w:rsid w:val="00147971"/>
    <w:rsid w:val="002A520C"/>
    <w:rsid w:val="0041296C"/>
    <w:rsid w:val="0045161A"/>
    <w:rsid w:val="00571E55"/>
    <w:rsid w:val="00615847"/>
    <w:rsid w:val="00666395"/>
    <w:rsid w:val="00A05803"/>
    <w:rsid w:val="00B637C7"/>
    <w:rsid w:val="00EA3518"/>
    <w:rsid w:val="00F8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Федорищев СН</dc:creator>
  <cp:keywords/>
  <dc:description/>
  <cp:lastModifiedBy>Сенькина ТС</cp:lastModifiedBy>
  <cp:revision>9</cp:revision>
  <dcterms:created xsi:type="dcterms:W3CDTF">2013-12-19T02:20:00Z</dcterms:created>
  <dcterms:modified xsi:type="dcterms:W3CDTF">2013-12-25T12:31:00Z</dcterms:modified>
</cp:coreProperties>
</file>