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F4" w:rsidRPr="00181FDF" w:rsidRDefault="00DD3AF4" w:rsidP="00181FDF">
      <w:pPr>
        <w:jc w:val="center"/>
        <w:rPr>
          <w:rFonts w:ascii="Monotype Corsiva" w:hAnsi="Monotype Corsiva"/>
          <w:b/>
          <w:color w:val="00B050"/>
          <w:sz w:val="48"/>
          <w:szCs w:val="48"/>
        </w:rPr>
      </w:pPr>
      <w:bookmarkStart w:id="0" w:name="_GoBack"/>
      <w:bookmarkEnd w:id="0"/>
      <w:r w:rsidRPr="00181FDF">
        <w:rPr>
          <w:rFonts w:ascii="Monotype Corsiva" w:hAnsi="Monotype Corsiva"/>
          <w:b/>
          <w:color w:val="00B050"/>
          <w:sz w:val="48"/>
          <w:szCs w:val="48"/>
        </w:rPr>
        <w:t>Обязан ли ребенок носить форму в школе?</w:t>
      </w:r>
    </w:p>
    <w:p w:rsidR="00DD3AF4" w:rsidRDefault="00303238" w:rsidP="00D033FC">
      <w:pPr>
        <w:spacing w:after="0"/>
        <w:ind w:firstLine="708"/>
        <w:jc w:val="both"/>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6in;height:310.5pt;visibility:visible">
            <v:imagedata r:id="rId5" o:title=""/>
          </v:shape>
        </w:pict>
      </w:r>
    </w:p>
    <w:p w:rsidR="00DD3AF4" w:rsidRDefault="00DD3AF4" w:rsidP="00BA4C36">
      <w:pPr>
        <w:spacing w:after="0"/>
        <w:ind w:firstLine="708"/>
        <w:jc w:val="both"/>
        <w:rPr>
          <w:rFonts w:ascii="Times New Roman" w:hAnsi="Times New Roman"/>
          <w:sz w:val="28"/>
          <w:szCs w:val="28"/>
        </w:rPr>
      </w:pPr>
    </w:p>
    <w:p w:rsidR="00DD3AF4" w:rsidRDefault="00DD3AF4" w:rsidP="00BA4C36">
      <w:pPr>
        <w:spacing w:after="0"/>
        <w:ind w:firstLine="708"/>
        <w:jc w:val="both"/>
        <w:rPr>
          <w:rFonts w:ascii="Times New Roman" w:hAnsi="Times New Roman"/>
          <w:sz w:val="28"/>
          <w:szCs w:val="28"/>
        </w:rPr>
      </w:pPr>
      <w:proofErr w:type="gramStart"/>
      <w:r w:rsidRPr="00BA4C36">
        <w:rPr>
          <w:rFonts w:ascii="Times New Roman" w:hAnsi="Times New Roman"/>
          <w:sz w:val="28"/>
          <w:szCs w:val="28"/>
        </w:rPr>
        <w:t>Сначала кратко — государственного закона об обязательном ношении школьной формы не существует («Согласно Закону РФ «Об образовании», принятому в 1992 г., порядок введения школьной формы никакими нормативными документами не регламентирован».</w:t>
      </w:r>
      <w:proofErr w:type="gramEnd"/>
    </w:p>
    <w:p w:rsidR="00DD3AF4" w:rsidRPr="00C80EC2" w:rsidRDefault="00DD3AF4" w:rsidP="00D033FC">
      <w:pPr>
        <w:spacing w:after="0"/>
        <w:ind w:firstLine="708"/>
        <w:jc w:val="both"/>
        <w:rPr>
          <w:rFonts w:ascii="Times New Roman" w:hAnsi="Times New Roman"/>
          <w:sz w:val="28"/>
          <w:szCs w:val="28"/>
        </w:rPr>
      </w:pPr>
      <w:r w:rsidRPr="00C80EC2">
        <w:rPr>
          <w:rFonts w:ascii="Times New Roman" w:hAnsi="Times New Roman"/>
          <w:sz w:val="28"/>
          <w:szCs w:val="28"/>
        </w:rPr>
        <w:t xml:space="preserve">Однако, поступая в 1 класс вы подписываете обязательство выполнять Устав школы, а именно в </w:t>
      </w:r>
      <w:proofErr w:type="gramStart"/>
      <w:r w:rsidRPr="00C80EC2">
        <w:rPr>
          <w:rFonts w:ascii="Times New Roman" w:hAnsi="Times New Roman"/>
          <w:sz w:val="28"/>
          <w:szCs w:val="28"/>
        </w:rPr>
        <w:t>Уставе</w:t>
      </w:r>
      <w:proofErr w:type="gramEnd"/>
      <w:r w:rsidRPr="00C80EC2">
        <w:rPr>
          <w:rFonts w:ascii="Times New Roman" w:hAnsi="Times New Roman"/>
          <w:sz w:val="28"/>
          <w:szCs w:val="28"/>
        </w:rPr>
        <w:t xml:space="preserve"> и прописаны все положения о школьной форме в данном конкретном учебном заведении.</w:t>
      </w:r>
    </w:p>
    <w:p w:rsidR="00DD3AF4" w:rsidRPr="00C80EC2" w:rsidRDefault="00DD3AF4" w:rsidP="004B1746">
      <w:pPr>
        <w:spacing w:after="0"/>
        <w:ind w:firstLine="708"/>
        <w:jc w:val="both"/>
        <w:rPr>
          <w:rFonts w:ascii="Times New Roman" w:hAnsi="Times New Roman"/>
          <w:sz w:val="28"/>
          <w:szCs w:val="28"/>
        </w:rPr>
      </w:pPr>
      <w:r w:rsidRPr="00C80EC2">
        <w:rPr>
          <w:rFonts w:ascii="Times New Roman" w:hAnsi="Times New Roman"/>
          <w:sz w:val="28"/>
          <w:szCs w:val="28"/>
        </w:rPr>
        <w:t xml:space="preserve">Во многих странах ученики элитных и общеобразовательных школ носят единую форму. </w:t>
      </w:r>
    </w:p>
    <w:p w:rsidR="00DD3AF4" w:rsidRPr="00BA4C36" w:rsidRDefault="00DD3AF4" w:rsidP="00BA4C36">
      <w:pPr>
        <w:spacing w:after="0"/>
        <w:ind w:firstLine="708"/>
        <w:jc w:val="both"/>
        <w:rPr>
          <w:rFonts w:ascii="Times New Roman" w:hAnsi="Times New Roman"/>
          <w:sz w:val="28"/>
          <w:szCs w:val="28"/>
        </w:rPr>
      </w:pPr>
      <w:proofErr w:type="gramStart"/>
      <w:r w:rsidRPr="00C80EC2">
        <w:rPr>
          <w:rFonts w:ascii="Times New Roman" w:hAnsi="Times New Roman"/>
          <w:sz w:val="28"/>
          <w:szCs w:val="28"/>
        </w:rPr>
        <w:t>Введение формы для обучающихся относится к компетенции образовательного учреждения, что предусмотрено п. 13 ст. 32 Закона Российской Федерации «Об образовании» (разработка и принятие правил внутреннего распорядка образовательного учреждения и иных локальных актов), и в обязательном порядке должно быть зафиксировано в уставе образовательного учреждения или в другом локальном акте, регламентирующем деятельность образовательного учреждения.</w:t>
      </w:r>
      <w:proofErr w:type="gramEnd"/>
      <w:r w:rsidRPr="00C80EC2">
        <w:rPr>
          <w:rFonts w:ascii="Times New Roman" w:hAnsi="Times New Roman"/>
          <w:sz w:val="28"/>
          <w:szCs w:val="28"/>
        </w:rPr>
        <w:t xml:space="preserve"> Как правило, образцы школьн</w:t>
      </w:r>
      <w:r>
        <w:rPr>
          <w:rFonts w:ascii="Times New Roman" w:hAnsi="Times New Roman"/>
          <w:sz w:val="28"/>
          <w:szCs w:val="28"/>
        </w:rPr>
        <w:t>ой формы утверждает совет школы.</w:t>
      </w:r>
    </w:p>
    <w:p w:rsidR="00DD3AF4" w:rsidRDefault="00DD3AF4" w:rsidP="00C80EC2">
      <w:pPr>
        <w:jc w:val="center"/>
        <w:rPr>
          <w:rFonts w:ascii="Monotype Corsiva" w:hAnsi="Monotype Corsiva"/>
          <w:b/>
          <w:color w:val="00B050"/>
          <w:sz w:val="48"/>
          <w:szCs w:val="48"/>
        </w:rPr>
      </w:pPr>
    </w:p>
    <w:p w:rsidR="00DD3AF4" w:rsidRPr="00181FDF" w:rsidRDefault="00DD3AF4" w:rsidP="00C80EC2">
      <w:pPr>
        <w:jc w:val="center"/>
        <w:rPr>
          <w:rFonts w:ascii="Monotype Corsiva" w:hAnsi="Monotype Corsiva"/>
          <w:b/>
          <w:color w:val="00B050"/>
          <w:sz w:val="48"/>
          <w:szCs w:val="48"/>
        </w:rPr>
      </w:pPr>
      <w:r w:rsidRPr="00181FDF">
        <w:rPr>
          <w:rFonts w:ascii="Monotype Corsiva" w:hAnsi="Monotype Corsiva"/>
          <w:b/>
          <w:color w:val="00B050"/>
          <w:sz w:val="48"/>
          <w:szCs w:val="48"/>
        </w:rPr>
        <w:lastRenderedPageBreak/>
        <w:t>Как выбрать школьный портфель</w:t>
      </w:r>
    </w:p>
    <w:tbl>
      <w:tblPr>
        <w:tblW w:w="0" w:type="auto"/>
        <w:tblLook w:val="00A0" w:firstRow="1" w:lastRow="0" w:firstColumn="1" w:lastColumn="0" w:noHBand="0" w:noVBand="0"/>
      </w:tblPr>
      <w:tblGrid>
        <w:gridCol w:w="3966"/>
        <w:gridCol w:w="5605"/>
      </w:tblGrid>
      <w:tr w:rsidR="00DD3AF4" w:rsidRPr="0094605D" w:rsidTr="0094605D">
        <w:tc>
          <w:tcPr>
            <w:tcW w:w="3966" w:type="dxa"/>
          </w:tcPr>
          <w:p w:rsidR="00DD3AF4" w:rsidRPr="0094605D" w:rsidRDefault="00303238" w:rsidP="0094605D">
            <w:pPr>
              <w:spacing w:after="0" w:line="240" w:lineRule="auto"/>
            </w:pPr>
            <w:r>
              <w:rPr>
                <w:noProof/>
              </w:rPr>
              <w:pict>
                <v:shape id="Рисунок 4" o:spid="_x0000_i1026" type="#_x0000_t75" style="width:184.5pt;height:231.75pt;visibility:visible">
                  <v:imagedata r:id="rId6" o:title=""/>
                </v:shape>
              </w:pict>
            </w:r>
          </w:p>
        </w:tc>
        <w:tc>
          <w:tcPr>
            <w:tcW w:w="5605" w:type="dxa"/>
          </w:tcPr>
          <w:p w:rsidR="00DD3AF4" w:rsidRPr="0094605D" w:rsidRDefault="00DD3AF4" w:rsidP="0094605D">
            <w:pPr>
              <w:spacing w:after="0" w:line="240" w:lineRule="auto"/>
              <w:jc w:val="center"/>
              <w:rPr>
                <w:rFonts w:ascii="Times New Roman" w:hAnsi="Times New Roman"/>
                <w:b/>
                <w:sz w:val="28"/>
                <w:szCs w:val="28"/>
              </w:rPr>
            </w:pPr>
            <w:r w:rsidRPr="0094605D">
              <w:rPr>
                <w:rFonts w:ascii="Times New Roman" w:hAnsi="Times New Roman"/>
                <w:b/>
                <w:sz w:val="28"/>
                <w:szCs w:val="28"/>
              </w:rPr>
              <w:t>Удобный или красивый?</w:t>
            </w:r>
          </w:p>
          <w:p w:rsidR="00DD3AF4" w:rsidRPr="0094605D" w:rsidRDefault="00DD3AF4" w:rsidP="0094605D">
            <w:pPr>
              <w:spacing w:after="0" w:line="240" w:lineRule="auto"/>
              <w:jc w:val="center"/>
              <w:rPr>
                <w:rFonts w:ascii="Times New Roman" w:hAnsi="Times New Roman"/>
                <w:b/>
                <w:sz w:val="28"/>
                <w:szCs w:val="28"/>
              </w:rPr>
            </w:pPr>
          </w:p>
          <w:p w:rsidR="00DD3AF4" w:rsidRPr="0094605D" w:rsidRDefault="00DD3AF4" w:rsidP="0094605D">
            <w:pPr>
              <w:spacing w:after="0" w:line="240" w:lineRule="auto"/>
              <w:jc w:val="center"/>
              <w:rPr>
                <w:rFonts w:ascii="Times New Roman" w:hAnsi="Times New Roman"/>
                <w:b/>
                <w:sz w:val="28"/>
                <w:szCs w:val="28"/>
              </w:rPr>
            </w:pPr>
            <w:r w:rsidRPr="0094605D">
              <w:rPr>
                <w:rFonts w:ascii="Times New Roman" w:hAnsi="Times New Roman"/>
                <w:b/>
                <w:sz w:val="28"/>
                <w:szCs w:val="28"/>
              </w:rPr>
              <w:t>Наверное, не требует долгих объяснений, что ежедневное ношение портфеля на одном плече способствует формированию неправильной осанки. Регулярная асимметричная нагрузка на неокрепший позвоночник чревата неприятностями на всю дальнейшую жизнь. А вот ношение же книг и прочих ученических принадлежностей в ранце на спине способствует равномерному распределению нагрузки, к тому же освобождает руки.</w:t>
            </w:r>
          </w:p>
          <w:p w:rsidR="00DD3AF4" w:rsidRPr="0094605D" w:rsidRDefault="00DD3AF4" w:rsidP="0094605D">
            <w:pPr>
              <w:spacing w:after="0" w:line="240" w:lineRule="auto"/>
            </w:pPr>
          </w:p>
        </w:tc>
      </w:tr>
    </w:tbl>
    <w:p w:rsidR="00DD3AF4" w:rsidRDefault="00DD3AF4" w:rsidP="00ED124C">
      <w:pPr>
        <w:spacing w:after="0"/>
        <w:ind w:firstLine="708"/>
        <w:jc w:val="both"/>
        <w:rPr>
          <w:rFonts w:ascii="Times New Roman" w:hAnsi="Times New Roman"/>
          <w:sz w:val="28"/>
          <w:szCs w:val="28"/>
        </w:rPr>
      </w:pPr>
    </w:p>
    <w:p w:rsidR="00DD3AF4" w:rsidRPr="00181FDF" w:rsidRDefault="00DD3AF4" w:rsidP="00ED124C">
      <w:pPr>
        <w:spacing w:after="0"/>
        <w:ind w:firstLine="708"/>
        <w:jc w:val="both"/>
        <w:rPr>
          <w:rFonts w:ascii="Times New Roman" w:hAnsi="Times New Roman"/>
          <w:sz w:val="28"/>
          <w:szCs w:val="28"/>
        </w:rPr>
      </w:pPr>
      <w:r w:rsidRPr="00181FDF">
        <w:rPr>
          <w:rFonts w:ascii="Times New Roman" w:hAnsi="Times New Roman"/>
          <w:sz w:val="28"/>
          <w:szCs w:val="28"/>
        </w:rPr>
        <w:t>Мы знаем, что даже крохам первоклашкам приходится нести немалые для их возраста тяжести: учебники, тетради, альбомы, спортивную форму, сменную обувь и многое другое. Поэтому при выборе ранца обратите внимание на такой важный показатель, как вес. Он не должен быть больше 700 грамм. Специальными исследованиями регламентирован вес учебников из расчета на один учебный день в комплекте с письменными принадлежностями. Для учащихся начальных классов он не должен превышать</w:t>
      </w:r>
      <w:r>
        <w:rPr>
          <w:rFonts w:ascii="Times New Roman" w:hAnsi="Times New Roman"/>
          <w:sz w:val="28"/>
          <w:szCs w:val="28"/>
        </w:rPr>
        <w:t xml:space="preserve"> </w:t>
      </w:r>
      <w:r w:rsidRPr="00181FDF">
        <w:rPr>
          <w:rFonts w:ascii="Times New Roman" w:hAnsi="Times New Roman"/>
          <w:sz w:val="28"/>
          <w:szCs w:val="28"/>
        </w:rPr>
        <w:t xml:space="preserve">2–2,5 кг. </w:t>
      </w:r>
    </w:p>
    <w:p w:rsidR="00DD3AF4" w:rsidRPr="00181FDF" w:rsidRDefault="00DD3AF4" w:rsidP="00ED124C">
      <w:pPr>
        <w:spacing w:after="0"/>
        <w:ind w:firstLine="708"/>
        <w:jc w:val="both"/>
        <w:rPr>
          <w:rFonts w:ascii="Times New Roman" w:hAnsi="Times New Roman"/>
          <w:sz w:val="28"/>
          <w:szCs w:val="28"/>
        </w:rPr>
      </w:pPr>
      <w:r>
        <w:rPr>
          <w:rFonts w:ascii="Times New Roman" w:hAnsi="Times New Roman"/>
          <w:sz w:val="28"/>
          <w:szCs w:val="28"/>
        </w:rPr>
        <w:t>Материал, из которого изготовлен ранец,</w:t>
      </w:r>
      <w:r w:rsidRPr="00181FDF">
        <w:rPr>
          <w:rFonts w:ascii="Times New Roman" w:hAnsi="Times New Roman"/>
          <w:sz w:val="28"/>
          <w:szCs w:val="28"/>
        </w:rPr>
        <w:t xml:space="preserve"> </w:t>
      </w:r>
      <w:r>
        <w:rPr>
          <w:rFonts w:ascii="Times New Roman" w:hAnsi="Times New Roman"/>
          <w:sz w:val="28"/>
          <w:szCs w:val="28"/>
        </w:rPr>
        <w:t>должен быть легким, прочным</w:t>
      </w:r>
      <w:r w:rsidRPr="00181FDF">
        <w:rPr>
          <w:rFonts w:ascii="Times New Roman" w:hAnsi="Times New Roman"/>
          <w:sz w:val="28"/>
          <w:szCs w:val="28"/>
        </w:rPr>
        <w:t xml:space="preserve">, </w:t>
      </w:r>
      <w:r>
        <w:rPr>
          <w:rFonts w:ascii="Times New Roman" w:hAnsi="Times New Roman"/>
          <w:sz w:val="28"/>
          <w:szCs w:val="28"/>
        </w:rPr>
        <w:t>морозоустойчивым,</w:t>
      </w:r>
      <w:r w:rsidRPr="00181FDF">
        <w:rPr>
          <w:rFonts w:ascii="Times New Roman" w:hAnsi="Times New Roman"/>
          <w:sz w:val="28"/>
          <w:szCs w:val="28"/>
        </w:rPr>
        <w:t xml:space="preserve"> с водоотталкивающей пропиткой или </w:t>
      </w:r>
      <w:r>
        <w:rPr>
          <w:rFonts w:ascii="Times New Roman" w:hAnsi="Times New Roman"/>
          <w:sz w:val="28"/>
          <w:szCs w:val="28"/>
        </w:rPr>
        <w:t xml:space="preserve">покрытием, удобным для очистки. </w:t>
      </w:r>
      <w:r w:rsidRPr="00181FDF">
        <w:rPr>
          <w:rFonts w:ascii="Times New Roman" w:hAnsi="Times New Roman"/>
          <w:sz w:val="28"/>
          <w:szCs w:val="28"/>
        </w:rPr>
        <w:t>Ранец может быть изготовлен без подкладки или с подкладкой. В последнем случае подкладка должна быть выполнена из легко моющегося материала. Очень важно, чтобы задняя стенка ранца и особенно рюкзачка была уплотнена, хорошо прилегала к спине, «держала» позвоночник, не давая ему возможности искривляться.</w:t>
      </w:r>
      <w:r>
        <w:rPr>
          <w:rFonts w:ascii="Times New Roman" w:hAnsi="Times New Roman"/>
          <w:sz w:val="28"/>
          <w:szCs w:val="28"/>
        </w:rPr>
        <w:t xml:space="preserve"> </w:t>
      </w:r>
      <w:r w:rsidRPr="00181FDF">
        <w:rPr>
          <w:rFonts w:ascii="Times New Roman" w:hAnsi="Times New Roman"/>
          <w:sz w:val="28"/>
          <w:szCs w:val="28"/>
        </w:rPr>
        <w:t>Плечевые ремни должны регулироваться по длине. Чтобы они не врезались при носке, их ширина в верхней части должна быть не менее 3,5–4,0 см. Один из них должен иметь разъем, облегчающий надевание и снимание ранца.</w:t>
      </w:r>
    </w:p>
    <w:p w:rsidR="00DD3AF4" w:rsidRPr="00181FDF" w:rsidRDefault="00DD3AF4" w:rsidP="00ED124C">
      <w:pPr>
        <w:ind w:firstLine="708"/>
        <w:jc w:val="both"/>
        <w:rPr>
          <w:rFonts w:ascii="Times New Roman" w:hAnsi="Times New Roman"/>
          <w:sz w:val="28"/>
          <w:szCs w:val="28"/>
        </w:rPr>
      </w:pPr>
      <w:r w:rsidRPr="00181FDF">
        <w:rPr>
          <w:rFonts w:ascii="Times New Roman" w:hAnsi="Times New Roman"/>
          <w:sz w:val="28"/>
          <w:szCs w:val="28"/>
        </w:rPr>
        <w:t>Все рюкзаки и портфели должны иметь санитарно-эпидемиологическое заключение (гигиенический сертификат), подтверждающее безопасность для здоровья ребенка тех материалов, из которых они изготовлены.</w:t>
      </w:r>
    </w:p>
    <w:p w:rsidR="00DD3AF4" w:rsidRPr="00ED124C" w:rsidRDefault="00DD3AF4" w:rsidP="00ED124C">
      <w:pPr>
        <w:jc w:val="center"/>
        <w:rPr>
          <w:rFonts w:ascii="Times New Roman" w:hAnsi="Times New Roman"/>
          <w:sz w:val="20"/>
          <w:szCs w:val="20"/>
        </w:rPr>
      </w:pPr>
      <w:r w:rsidRPr="00ED124C">
        <w:rPr>
          <w:rFonts w:ascii="Times New Roman" w:hAnsi="Times New Roman"/>
          <w:sz w:val="20"/>
          <w:szCs w:val="20"/>
        </w:rPr>
        <w:t>Марина СТЕПАНОВА, д.м.н., НИИ гигиены и охраны здоровья детей и подростков НЦЗД РАМН</w:t>
      </w:r>
    </w:p>
    <w:p w:rsidR="00DD3AF4" w:rsidRPr="00ED124C" w:rsidRDefault="00DD3AF4" w:rsidP="00ED124C">
      <w:pPr>
        <w:jc w:val="center"/>
        <w:rPr>
          <w:rFonts w:ascii="Times New Roman" w:hAnsi="Times New Roman"/>
          <w:sz w:val="20"/>
          <w:szCs w:val="20"/>
        </w:rPr>
      </w:pPr>
      <w:r w:rsidRPr="00ED124C">
        <w:rPr>
          <w:rFonts w:ascii="Times New Roman" w:hAnsi="Times New Roman"/>
          <w:sz w:val="20"/>
          <w:szCs w:val="20"/>
          <w:lang w:val="en-US"/>
        </w:rPr>
        <w:t>http</w:t>
      </w:r>
      <w:r w:rsidRPr="00ED124C">
        <w:rPr>
          <w:rFonts w:ascii="Times New Roman" w:hAnsi="Times New Roman"/>
          <w:sz w:val="20"/>
          <w:szCs w:val="20"/>
        </w:rPr>
        <w:t>://</w:t>
      </w:r>
      <w:r w:rsidRPr="00ED124C">
        <w:rPr>
          <w:rFonts w:ascii="Times New Roman" w:hAnsi="Times New Roman"/>
          <w:sz w:val="20"/>
          <w:szCs w:val="20"/>
          <w:lang w:val="en-US"/>
        </w:rPr>
        <w:t>www</w:t>
      </w:r>
      <w:r w:rsidRPr="00ED124C">
        <w:rPr>
          <w:rFonts w:ascii="Times New Roman" w:hAnsi="Times New Roman"/>
          <w:sz w:val="20"/>
          <w:szCs w:val="20"/>
        </w:rPr>
        <w:t>.</w:t>
      </w:r>
      <w:proofErr w:type="spellStart"/>
      <w:r w:rsidRPr="00ED124C">
        <w:rPr>
          <w:rFonts w:ascii="Times New Roman" w:hAnsi="Times New Roman"/>
          <w:sz w:val="20"/>
          <w:szCs w:val="20"/>
          <w:lang w:val="en-US"/>
        </w:rPr>
        <w:t>nanya</w:t>
      </w:r>
      <w:proofErr w:type="spellEnd"/>
      <w:r w:rsidRPr="00ED124C">
        <w:rPr>
          <w:rFonts w:ascii="Times New Roman" w:hAnsi="Times New Roman"/>
          <w:sz w:val="20"/>
          <w:szCs w:val="20"/>
        </w:rPr>
        <w:t>.</w:t>
      </w:r>
      <w:proofErr w:type="spellStart"/>
      <w:r w:rsidRPr="00ED124C">
        <w:rPr>
          <w:rFonts w:ascii="Times New Roman" w:hAnsi="Times New Roman"/>
          <w:sz w:val="20"/>
          <w:szCs w:val="20"/>
          <w:lang w:val="en-US"/>
        </w:rPr>
        <w:t>ru</w:t>
      </w:r>
      <w:proofErr w:type="spellEnd"/>
      <w:r w:rsidRPr="00ED124C">
        <w:rPr>
          <w:rFonts w:ascii="Times New Roman" w:hAnsi="Times New Roman"/>
          <w:sz w:val="20"/>
          <w:szCs w:val="20"/>
        </w:rPr>
        <w:t>/</w:t>
      </w:r>
      <w:r w:rsidRPr="00ED124C">
        <w:rPr>
          <w:rFonts w:ascii="Times New Roman" w:hAnsi="Times New Roman"/>
          <w:sz w:val="20"/>
          <w:szCs w:val="20"/>
          <w:lang w:val="en-US"/>
        </w:rPr>
        <w:t>beta</w:t>
      </w:r>
      <w:r w:rsidRPr="00ED124C">
        <w:rPr>
          <w:rFonts w:ascii="Times New Roman" w:hAnsi="Times New Roman"/>
          <w:sz w:val="20"/>
          <w:szCs w:val="20"/>
        </w:rPr>
        <w:t>/</w:t>
      </w:r>
      <w:r w:rsidRPr="00ED124C">
        <w:rPr>
          <w:rFonts w:ascii="Times New Roman" w:hAnsi="Times New Roman"/>
          <w:sz w:val="20"/>
          <w:szCs w:val="20"/>
          <w:lang w:val="en-US"/>
        </w:rPr>
        <w:t>articles</w:t>
      </w:r>
      <w:r w:rsidRPr="00ED124C">
        <w:rPr>
          <w:rFonts w:ascii="Times New Roman" w:hAnsi="Times New Roman"/>
          <w:sz w:val="20"/>
          <w:szCs w:val="20"/>
        </w:rPr>
        <w:t>/39729.</w:t>
      </w:r>
      <w:r w:rsidRPr="00ED124C">
        <w:rPr>
          <w:rFonts w:ascii="Times New Roman" w:hAnsi="Times New Roman"/>
          <w:sz w:val="20"/>
          <w:szCs w:val="20"/>
          <w:lang w:val="en-US"/>
        </w:rPr>
        <w:t>html</w:t>
      </w:r>
    </w:p>
    <w:p w:rsidR="00DD3AF4" w:rsidRDefault="00DD3AF4" w:rsidP="00181FDF">
      <w:pPr>
        <w:rPr>
          <w:rFonts w:ascii="Times New Roman" w:hAnsi="Times New Roman"/>
          <w:sz w:val="28"/>
          <w:szCs w:val="28"/>
        </w:rPr>
      </w:pPr>
    </w:p>
    <w:p w:rsidR="00DD3AF4" w:rsidRPr="00490A1F" w:rsidRDefault="00DD3AF4" w:rsidP="00490A1F">
      <w:pPr>
        <w:jc w:val="center"/>
        <w:rPr>
          <w:rFonts w:ascii="Monotype Corsiva" w:hAnsi="Monotype Corsiva"/>
          <w:b/>
          <w:color w:val="00B050"/>
          <w:sz w:val="48"/>
          <w:szCs w:val="48"/>
        </w:rPr>
      </w:pPr>
      <w:r w:rsidRPr="00490A1F">
        <w:rPr>
          <w:rFonts w:ascii="Monotype Corsiva" w:hAnsi="Monotype Corsiva"/>
          <w:b/>
          <w:color w:val="00B050"/>
          <w:sz w:val="48"/>
          <w:szCs w:val="48"/>
        </w:rPr>
        <w:lastRenderedPageBreak/>
        <w:t>Письменный стол для первоклассника</w:t>
      </w:r>
    </w:p>
    <w:p w:rsidR="00DD3AF4" w:rsidRDefault="00303238" w:rsidP="002329D3">
      <w:pPr>
        <w:spacing w:after="0"/>
        <w:rPr>
          <w:rFonts w:ascii="Times New Roman" w:hAnsi="Times New Roman"/>
          <w:sz w:val="28"/>
          <w:szCs w:val="28"/>
        </w:rPr>
      </w:pPr>
      <w:r>
        <w:rPr>
          <w:noProof/>
        </w:rPr>
        <w:pict>
          <v:shape id="Рисунок 7" o:spid="_x0000_i1027" type="#_x0000_t75" style="width:318pt;height:302.25pt;visibility:visible">
            <v:imagedata r:id="rId7" o:title=""/>
          </v:shape>
        </w:pict>
      </w:r>
    </w:p>
    <w:p w:rsidR="00DD3AF4" w:rsidRPr="00BA4C36" w:rsidRDefault="00DD3AF4" w:rsidP="00BA4C36">
      <w:pPr>
        <w:spacing w:after="0" w:line="240" w:lineRule="auto"/>
        <w:jc w:val="both"/>
        <w:rPr>
          <w:rFonts w:ascii="Times New Roman" w:hAnsi="Times New Roman"/>
          <w:sz w:val="28"/>
          <w:szCs w:val="28"/>
        </w:rPr>
      </w:pPr>
      <w:r w:rsidRPr="00BA4C36">
        <w:rPr>
          <w:rFonts w:ascii="Times New Roman" w:hAnsi="Times New Roman"/>
          <w:sz w:val="28"/>
          <w:szCs w:val="28"/>
        </w:rPr>
        <w:t xml:space="preserve">По данным Министерства здравоохранения, больше половины детей в процессе обучения вместе со знаниями приобретают нарушения осанки, близорукость». </w:t>
      </w:r>
    </w:p>
    <w:p w:rsidR="00DD3AF4" w:rsidRPr="00BA4C36" w:rsidRDefault="00DD3AF4" w:rsidP="00BA4C36">
      <w:pPr>
        <w:spacing w:after="0" w:line="240" w:lineRule="auto"/>
        <w:jc w:val="both"/>
        <w:rPr>
          <w:rFonts w:ascii="Times New Roman" w:hAnsi="Times New Roman"/>
          <w:sz w:val="28"/>
          <w:szCs w:val="28"/>
        </w:rPr>
      </w:pPr>
      <w:r w:rsidRPr="00BA4C36">
        <w:rPr>
          <w:rFonts w:ascii="Times New Roman" w:hAnsi="Times New Roman"/>
          <w:sz w:val="28"/>
          <w:szCs w:val="28"/>
        </w:rPr>
        <w:t>И это не удивительно.</w:t>
      </w:r>
      <w:r>
        <w:rPr>
          <w:rFonts w:ascii="Times New Roman" w:hAnsi="Times New Roman"/>
          <w:sz w:val="28"/>
          <w:szCs w:val="28"/>
        </w:rPr>
        <w:t xml:space="preserve"> </w:t>
      </w:r>
      <w:r w:rsidRPr="00BA4C36">
        <w:rPr>
          <w:rFonts w:ascii="Times New Roman" w:hAnsi="Times New Roman"/>
          <w:sz w:val="28"/>
          <w:szCs w:val="28"/>
        </w:rPr>
        <w:t>Неокрепший позв</w:t>
      </w:r>
      <w:r>
        <w:rPr>
          <w:rFonts w:ascii="Times New Roman" w:hAnsi="Times New Roman"/>
          <w:sz w:val="28"/>
          <w:szCs w:val="28"/>
        </w:rPr>
        <w:t xml:space="preserve">оночник испытывает колоссальную </w:t>
      </w:r>
      <w:r w:rsidRPr="00BA4C36">
        <w:rPr>
          <w:rFonts w:ascii="Times New Roman" w:hAnsi="Times New Roman"/>
          <w:sz w:val="28"/>
          <w:szCs w:val="28"/>
        </w:rPr>
        <w:t>нагрузку.</w:t>
      </w:r>
    </w:p>
    <w:p w:rsidR="00DD3AF4" w:rsidRPr="002329D3" w:rsidRDefault="00DD3AF4" w:rsidP="002329D3">
      <w:pPr>
        <w:spacing w:after="0"/>
        <w:ind w:firstLine="708"/>
        <w:jc w:val="both"/>
        <w:rPr>
          <w:rFonts w:ascii="Times New Roman" w:hAnsi="Times New Roman"/>
          <w:sz w:val="28"/>
          <w:szCs w:val="28"/>
        </w:rPr>
      </w:pPr>
      <w:r w:rsidRPr="002329D3">
        <w:rPr>
          <w:rFonts w:ascii="Times New Roman" w:hAnsi="Times New Roman"/>
          <w:sz w:val="28"/>
          <w:szCs w:val="28"/>
        </w:rPr>
        <w:t>Обратите внимание на осанку своего ребенка. Как он сидит за столом? Прямая ли у него спина? Где находятся локти? На каком расстоянии от тетради он держит голову?</w:t>
      </w:r>
    </w:p>
    <w:p w:rsidR="00DD3AF4" w:rsidRPr="002329D3" w:rsidRDefault="00DD3AF4" w:rsidP="002329D3">
      <w:pPr>
        <w:spacing w:after="0"/>
        <w:ind w:firstLine="708"/>
        <w:jc w:val="both"/>
        <w:rPr>
          <w:rFonts w:ascii="Times New Roman" w:hAnsi="Times New Roman"/>
          <w:sz w:val="28"/>
          <w:szCs w:val="28"/>
        </w:rPr>
      </w:pPr>
      <w:r w:rsidRPr="002329D3">
        <w:rPr>
          <w:rFonts w:ascii="Times New Roman" w:hAnsi="Times New Roman"/>
          <w:sz w:val="28"/>
          <w:szCs w:val="28"/>
        </w:rPr>
        <w:t>Можно бесконечно одергивать ребенка словами «сядь прямо!».  Можно и нужно укреплять мышечный корсет. Но также необходимо обеспечить рабочее место ребенка в соответствии с его физиологическими потребностями.</w:t>
      </w:r>
    </w:p>
    <w:p w:rsidR="00DD3AF4" w:rsidRPr="002329D3" w:rsidRDefault="00DD3AF4" w:rsidP="002329D3">
      <w:pPr>
        <w:spacing w:after="0"/>
        <w:ind w:firstLine="708"/>
        <w:jc w:val="both"/>
        <w:rPr>
          <w:rFonts w:ascii="Times New Roman" w:hAnsi="Times New Roman"/>
          <w:sz w:val="28"/>
          <w:szCs w:val="28"/>
        </w:rPr>
      </w:pPr>
      <w:r w:rsidRPr="002329D3">
        <w:rPr>
          <w:rFonts w:ascii="Times New Roman" w:hAnsi="Times New Roman"/>
          <w:sz w:val="28"/>
          <w:szCs w:val="28"/>
        </w:rPr>
        <w:t>Один из самых важных моментов для сохранения правильной осанки — подбор высоты письменного стола и стула. Определяется это просто — если ребенок сидит на стуле правильно, то есть спиной касается спинки, а подколенными чашечками не касается края сиденья, ноги твердо стоят на полу, а колени согнуты под прямым углом — стул подходит. Угол больше прямого, край сиденья упирается под коленки, а чтоб опереться на спинку, нужно откинуться назад? Стул велик. Колени согнуты под острым углом — стул маловат.</w:t>
      </w:r>
    </w:p>
    <w:p w:rsidR="00DD3AF4" w:rsidRPr="002329D3" w:rsidRDefault="00DD3AF4" w:rsidP="002329D3">
      <w:pPr>
        <w:spacing w:after="0"/>
        <w:ind w:firstLine="708"/>
        <w:jc w:val="both"/>
        <w:rPr>
          <w:rFonts w:ascii="Times New Roman" w:hAnsi="Times New Roman"/>
          <w:sz w:val="28"/>
          <w:szCs w:val="28"/>
        </w:rPr>
      </w:pPr>
      <w:r w:rsidRPr="002329D3">
        <w:rPr>
          <w:rFonts w:ascii="Times New Roman" w:hAnsi="Times New Roman"/>
          <w:sz w:val="28"/>
          <w:szCs w:val="28"/>
        </w:rPr>
        <w:t>Чтобы определить нужную высоту письменного стола, нужно измерить расстояние от столешницы до локтя свободно опущенной руки сидящего за ним ребенка — локоть должен быть ниже на 5-6 сантиметров. Например, для ребенка ростом 110-119 см нужен стол высотой 52 см, а стул — 32 см.</w:t>
      </w:r>
    </w:p>
    <w:p w:rsidR="00DD3AF4" w:rsidRPr="00BE556A" w:rsidRDefault="00DD3AF4" w:rsidP="00BE556A"/>
    <w:p w:rsidR="00DD3AF4" w:rsidRPr="002329D3" w:rsidRDefault="00DD3AF4" w:rsidP="002329D3">
      <w:pPr>
        <w:jc w:val="center"/>
        <w:rPr>
          <w:rFonts w:ascii="Monotype Corsiva" w:hAnsi="Monotype Corsiva"/>
          <w:b/>
          <w:color w:val="00B050"/>
          <w:sz w:val="48"/>
          <w:szCs w:val="48"/>
        </w:rPr>
      </w:pPr>
      <w:r w:rsidRPr="002329D3">
        <w:rPr>
          <w:rFonts w:ascii="Monotype Corsiva" w:hAnsi="Monotype Corsiva"/>
          <w:b/>
          <w:color w:val="00B050"/>
          <w:sz w:val="48"/>
          <w:szCs w:val="48"/>
        </w:rPr>
        <w:lastRenderedPageBreak/>
        <w:t>Домашние задания в первом классе</w:t>
      </w:r>
    </w:p>
    <w:p w:rsidR="00DD3AF4" w:rsidRPr="00BE556A" w:rsidRDefault="00303238" w:rsidP="00BE556A">
      <w:r>
        <w:rPr>
          <w:noProof/>
        </w:rPr>
        <w:pict>
          <v:shape id="Рисунок 8" o:spid="_x0000_i1028" type="#_x0000_t75" style="width:348pt;height:244.5pt;visibility:visible">
            <v:imagedata r:id="rId8" o:title=""/>
          </v:shape>
        </w:pict>
      </w:r>
    </w:p>
    <w:p w:rsidR="00DD3AF4" w:rsidRDefault="00DD3AF4" w:rsidP="002329D3">
      <w:pPr>
        <w:spacing w:after="0"/>
        <w:ind w:firstLine="708"/>
        <w:jc w:val="both"/>
        <w:rPr>
          <w:rFonts w:ascii="Times New Roman" w:hAnsi="Times New Roman"/>
          <w:sz w:val="32"/>
          <w:szCs w:val="32"/>
        </w:rPr>
      </w:pPr>
      <w:r w:rsidRPr="002329D3">
        <w:rPr>
          <w:rFonts w:ascii="Times New Roman" w:hAnsi="Times New Roman"/>
          <w:sz w:val="32"/>
          <w:szCs w:val="32"/>
        </w:rPr>
        <w:t xml:space="preserve">Домашние задания даются учащимся с учетом их индивидуальных возможностей. </w:t>
      </w:r>
    </w:p>
    <w:p w:rsidR="00DD3AF4" w:rsidRDefault="00DD3AF4" w:rsidP="002329D3">
      <w:pPr>
        <w:spacing w:after="0"/>
        <w:ind w:firstLine="708"/>
        <w:jc w:val="both"/>
        <w:rPr>
          <w:rFonts w:ascii="Times New Roman" w:hAnsi="Times New Roman"/>
          <w:sz w:val="32"/>
          <w:szCs w:val="32"/>
        </w:rPr>
      </w:pPr>
      <w:r w:rsidRPr="002329D3">
        <w:rPr>
          <w:rFonts w:ascii="Times New Roman" w:hAnsi="Times New Roman"/>
          <w:sz w:val="32"/>
          <w:szCs w:val="32"/>
        </w:rPr>
        <w:t xml:space="preserve">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учащихся внешних и внутренних стимулов к самостоятельной домашней работе. </w:t>
      </w:r>
    </w:p>
    <w:p w:rsidR="00DD3AF4" w:rsidRPr="002329D3" w:rsidRDefault="00DD3AF4" w:rsidP="002329D3">
      <w:pPr>
        <w:spacing w:after="0"/>
        <w:ind w:firstLine="708"/>
        <w:jc w:val="both"/>
        <w:rPr>
          <w:rFonts w:ascii="Times New Roman" w:hAnsi="Times New Roman"/>
          <w:sz w:val="32"/>
          <w:szCs w:val="32"/>
        </w:rPr>
      </w:pPr>
      <w:r w:rsidRPr="002329D3">
        <w:rPr>
          <w:rFonts w:ascii="Times New Roman" w:hAnsi="Times New Roman"/>
          <w:sz w:val="32"/>
          <w:szCs w:val="32"/>
        </w:rPr>
        <w:t>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(по пути к школе посчитать, собрать листья…). С 3-й четверти допустимо завершение в домашних условиях работы, начатой в классе (за исключением предмета «Технология»). Общее время на их выполнение не более 15 минут.</w:t>
      </w:r>
    </w:p>
    <w:p w:rsidR="00DD3AF4" w:rsidRPr="002329D3" w:rsidRDefault="00DD3AF4" w:rsidP="002329D3">
      <w:pPr>
        <w:spacing w:after="0"/>
        <w:ind w:firstLine="708"/>
        <w:jc w:val="both"/>
        <w:rPr>
          <w:rFonts w:ascii="Times New Roman" w:hAnsi="Times New Roman"/>
          <w:sz w:val="32"/>
          <w:szCs w:val="32"/>
        </w:rPr>
      </w:pPr>
      <w:r w:rsidRPr="002329D3">
        <w:rPr>
          <w:rFonts w:ascii="Times New Roman" w:hAnsi="Times New Roman"/>
          <w:sz w:val="32"/>
          <w:szCs w:val="32"/>
        </w:rPr>
        <w:t>Время выполнения домашнего задания не должно превышать границ, обозначенных СанПиНом.</w:t>
      </w:r>
    </w:p>
    <w:p w:rsidR="00DD3AF4" w:rsidRPr="002329D3" w:rsidRDefault="00DD3AF4" w:rsidP="002329D3">
      <w:pPr>
        <w:spacing w:after="0"/>
        <w:jc w:val="both"/>
        <w:rPr>
          <w:rFonts w:ascii="Times New Roman" w:hAnsi="Times New Roman"/>
          <w:sz w:val="32"/>
          <w:szCs w:val="32"/>
        </w:rPr>
      </w:pPr>
    </w:p>
    <w:tbl>
      <w:tblPr>
        <w:tblW w:w="0" w:type="auto"/>
        <w:tblLook w:val="00A0" w:firstRow="1" w:lastRow="0" w:firstColumn="1" w:lastColumn="0" w:noHBand="0" w:noVBand="0"/>
      </w:tblPr>
      <w:tblGrid>
        <w:gridCol w:w="5068"/>
        <w:gridCol w:w="5069"/>
      </w:tblGrid>
      <w:tr w:rsidR="00DD3AF4" w:rsidRPr="0094605D" w:rsidTr="0094605D">
        <w:trPr>
          <w:trHeight w:val="6935"/>
        </w:trPr>
        <w:tc>
          <w:tcPr>
            <w:tcW w:w="5068" w:type="dxa"/>
          </w:tcPr>
          <w:p w:rsidR="00DD3AF4" w:rsidRPr="0094605D" w:rsidRDefault="00303238" w:rsidP="0094605D">
            <w:pPr>
              <w:spacing w:after="0" w:line="240" w:lineRule="auto"/>
              <w:jc w:val="both"/>
              <w:rPr>
                <w:rFonts w:ascii="Times New Roman" w:hAnsi="Times New Roman"/>
                <w:sz w:val="32"/>
                <w:szCs w:val="32"/>
              </w:rPr>
            </w:pPr>
            <w:r>
              <w:rPr>
                <w:rFonts w:ascii="Times New Roman" w:hAnsi="Times New Roman"/>
                <w:noProof/>
                <w:sz w:val="32"/>
                <w:szCs w:val="32"/>
              </w:rPr>
              <w:lastRenderedPageBreak/>
              <w:pict>
                <v:shape id="Рисунок 10" o:spid="_x0000_i1029" type="#_x0000_t75" style="width:220.5pt;height:337.5pt;visibility:visible">
                  <v:imagedata r:id="rId9" o:title=""/>
                </v:shape>
              </w:pict>
            </w:r>
          </w:p>
        </w:tc>
        <w:tc>
          <w:tcPr>
            <w:tcW w:w="5069" w:type="dxa"/>
          </w:tcPr>
          <w:p w:rsidR="00DD3AF4" w:rsidRPr="0094605D" w:rsidRDefault="00DD3AF4" w:rsidP="0094605D">
            <w:pPr>
              <w:spacing w:after="0" w:line="240" w:lineRule="auto"/>
            </w:pPr>
          </w:p>
          <w:p w:rsidR="00DD3AF4" w:rsidRPr="0094605D" w:rsidRDefault="00DD3AF4" w:rsidP="0094605D">
            <w:pPr>
              <w:spacing w:after="0" w:line="240" w:lineRule="auto"/>
              <w:jc w:val="center"/>
              <w:rPr>
                <w:rFonts w:ascii="Times New Roman" w:hAnsi="Times New Roman"/>
                <w:b/>
                <w:sz w:val="28"/>
                <w:szCs w:val="28"/>
              </w:rPr>
            </w:pPr>
          </w:p>
          <w:p w:rsidR="00DD3AF4" w:rsidRPr="0094605D" w:rsidRDefault="00DD3AF4" w:rsidP="0094605D">
            <w:pPr>
              <w:spacing w:after="0" w:line="240" w:lineRule="auto"/>
              <w:jc w:val="center"/>
              <w:rPr>
                <w:rFonts w:ascii="Times New Roman" w:hAnsi="Times New Roman"/>
                <w:b/>
                <w:sz w:val="28"/>
                <w:szCs w:val="28"/>
              </w:rPr>
            </w:pPr>
          </w:p>
          <w:p w:rsidR="00DD3AF4" w:rsidRPr="0094605D" w:rsidRDefault="00DD3AF4" w:rsidP="0094605D">
            <w:pPr>
              <w:spacing w:after="0" w:line="240" w:lineRule="auto"/>
              <w:jc w:val="center"/>
              <w:rPr>
                <w:rFonts w:ascii="Times New Roman" w:hAnsi="Times New Roman"/>
                <w:b/>
                <w:sz w:val="28"/>
                <w:szCs w:val="28"/>
              </w:rPr>
            </w:pPr>
            <w:r w:rsidRPr="0094605D">
              <w:rPr>
                <w:rFonts w:ascii="Times New Roman" w:hAnsi="Times New Roman"/>
                <w:b/>
                <w:sz w:val="28"/>
                <w:szCs w:val="28"/>
              </w:rPr>
              <w:t xml:space="preserve">«Моя любимая Азбука» авторов  Прониной Р. Н. </w:t>
            </w:r>
            <w:proofErr w:type="spellStart"/>
            <w:r w:rsidRPr="0094605D">
              <w:rPr>
                <w:rFonts w:ascii="Times New Roman" w:hAnsi="Times New Roman"/>
                <w:b/>
                <w:sz w:val="28"/>
                <w:szCs w:val="28"/>
              </w:rPr>
              <w:t>Бунеева</w:t>
            </w:r>
            <w:proofErr w:type="spellEnd"/>
            <w:r w:rsidRPr="0094605D">
              <w:rPr>
                <w:rFonts w:ascii="Times New Roman" w:hAnsi="Times New Roman"/>
                <w:b/>
                <w:sz w:val="28"/>
                <w:szCs w:val="28"/>
              </w:rPr>
              <w:t xml:space="preserve">, Е. В. </w:t>
            </w:r>
            <w:proofErr w:type="spellStart"/>
            <w:r w:rsidRPr="0094605D">
              <w:rPr>
                <w:rFonts w:ascii="Times New Roman" w:hAnsi="Times New Roman"/>
                <w:b/>
                <w:sz w:val="28"/>
                <w:szCs w:val="28"/>
              </w:rPr>
              <w:t>Бунеевой</w:t>
            </w:r>
            <w:proofErr w:type="spellEnd"/>
            <w:r w:rsidRPr="0094605D">
              <w:rPr>
                <w:rFonts w:ascii="Times New Roman" w:hAnsi="Times New Roman"/>
                <w:b/>
                <w:sz w:val="28"/>
                <w:szCs w:val="28"/>
              </w:rPr>
              <w:t xml:space="preserve">, О. В. - учебник для первоклассников. </w:t>
            </w:r>
            <w:proofErr w:type="gramStart"/>
            <w:r w:rsidRPr="0094605D">
              <w:rPr>
                <w:rFonts w:ascii="Times New Roman" w:hAnsi="Times New Roman"/>
                <w:b/>
                <w:sz w:val="28"/>
                <w:szCs w:val="28"/>
              </w:rPr>
              <w:t xml:space="preserve">После завершения работы по данной «Азбуке» и прописям обучение продолжается по учебникам «Русский язык (первые уроки)» (1 </w:t>
            </w:r>
            <w:proofErr w:type="spellStart"/>
            <w:r w:rsidRPr="0094605D">
              <w:rPr>
                <w:rFonts w:ascii="Times New Roman" w:hAnsi="Times New Roman"/>
                <w:b/>
                <w:sz w:val="28"/>
                <w:szCs w:val="28"/>
              </w:rPr>
              <w:t>кл</w:t>
            </w:r>
            <w:proofErr w:type="spellEnd"/>
            <w:r w:rsidRPr="0094605D">
              <w:rPr>
                <w:rFonts w:ascii="Times New Roman" w:hAnsi="Times New Roman"/>
                <w:b/>
                <w:sz w:val="28"/>
                <w:szCs w:val="28"/>
              </w:rPr>
              <w:t xml:space="preserve">.) и «Русский язык» (2-4 </w:t>
            </w:r>
            <w:proofErr w:type="spellStart"/>
            <w:r w:rsidRPr="0094605D">
              <w:rPr>
                <w:rFonts w:ascii="Times New Roman" w:hAnsi="Times New Roman"/>
                <w:b/>
                <w:sz w:val="28"/>
                <w:szCs w:val="28"/>
              </w:rPr>
              <w:t>кл</w:t>
            </w:r>
            <w:proofErr w:type="spellEnd"/>
            <w:r w:rsidRPr="0094605D">
              <w:rPr>
                <w:rFonts w:ascii="Times New Roman" w:hAnsi="Times New Roman"/>
                <w:b/>
                <w:sz w:val="28"/>
                <w:szCs w:val="28"/>
              </w:rPr>
              <w:t xml:space="preserve">.) авторов </w:t>
            </w:r>
            <w:proofErr w:type="spellStart"/>
            <w:r w:rsidRPr="0094605D">
              <w:rPr>
                <w:rFonts w:ascii="Times New Roman" w:hAnsi="Times New Roman"/>
                <w:b/>
                <w:sz w:val="28"/>
                <w:szCs w:val="28"/>
              </w:rPr>
              <w:t>Р.Н.Бунеева</w:t>
            </w:r>
            <w:proofErr w:type="spellEnd"/>
            <w:r w:rsidRPr="0094605D">
              <w:rPr>
                <w:rFonts w:ascii="Times New Roman" w:hAnsi="Times New Roman"/>
                <w:b/>
                <w:sz w:val="28"/>
                <w:szCs w:val="28"/>
              </w:rPr>
              <w:t xml:space="preserve">, </w:t>
            </w:r>
            <w:proofErr w:type="spellStart"/>
            <w:r w:rsidRPr="0094605D">
              <w:rPr>
                <w:rFonts w:ascii="Times New Roman" w:hAnsi="Times New Roman"/>
                <w:b/>
                <w:sz w:val="28"/>
                <w:szCs w:val="28"/>
              </w:rPr>
              <w:t>Е.В.Бунеевой</w:t>
            </w:r>
            <w:proofErr w:type="spellEnd"/>
            <w:r w:rsidRPr="0094605D">
              <w:rPr>
                <w:rFonts w:ascii="Times New Roman" w:hAnsi="Times New Roman"/>
                <w:b/>
                <w:sz w:val="28"/>
                <w:szCs w:val="28"/>
              </w:rPr>
              <w:t xml:space="preserve">, </w:t>
            </w:r>
            <w:proofErr w:type="spellStart"/>
            <w:r w:rsidRPr="0094605D">
              <w:rPr>
                <w:rFonts w:ascii="Times New Roman" w:hAnsi="Times New Roman"/>
                <w:b/>
                <w:sz w:val="28"/>
                <w:szCs w:val="28"/>
              </w:rPr>
              <w:t>О.В.Прониной</w:t>
            </w:r>
            <w:proofErr w:type="spellEnd"/>
            <w:r w:rsidRPr="0094605D">
              <w:rPr>
                <w:rFonts w:ascii="Times New Roman" w:hAnsi="Times New Roman"/>
                <w:b/>
                <w:sz w:val="28"/>
                <w:szCs w:val="28"/>
              </w:rPr>
              <w:t xml:space="preserve"> и книгам для чтения «Капельки солнца» (1 </w:t>
            </w:r>
            <w:proofErr w:type="spellStart"/>
            <w:r w:rsidRPr="0094605D">
              <w:rPr>
                <w:rFonts w:ascii="Times New Roman" w:hAnsi="Times New Roman"/>
                <w:b/>
                <w:sz w:val="28"/>
                <w:szCs w:val="28"/>
              </w:rPr>
              <w:t>кл</w:t>
            </w:r>
            <w:proofErr w:type="spellEnd"/>
            <w:r w:rsidRPr="0094605D">
              <w:rPr>
                <w:rFonts w:ascii="Times New Roman" w:hAnsi="Times New Roman"/>
                <w:b/>
                <w:sz w:val="28"/>
                <w:szCs w:val="28"/>
              </w:rPr>
              <w:t xml:space="preserve">.), «Маленькая дверь в большой мир» (2 </w:t>
            </w:r>
            <w:proofErr w:type="spellStart"/>
            <w:r w:rsidRPr="0094605D">
              <w:rPr>
                <w:rFonts w:ascii="Times New Roman" w:hAnsi="Times New Roman"/>
                <w:b/>
                <w:sz w:val="28"/>
                <w:szCs w:val="28"/>
              </w:rPr>
              <w:t>кл</w:t>
            </w:r>
            <w:proofErr w:type="spellEnd"/>
            <w:r w:rsidRPr="0094605D">
              <w:rPr>
                <w:rFonts w:ascii="Times New Roman" w:hAnsi="Times New Roman"/>
                <w:b/>
                <w:sz w:val="28"/>
                <w:szCs w:val="28"/>
              </w:rPr>
              <w:t xml:space="preserve">.), «В одном счастливом детстве» (3 </w:t>
            </w:r>
            <w:proofErr w:type="spellStart"/>
            <w:r w:rsidRPr="0094605D">
              <w:rPr>
                <w:rFonts w:ascii="Times New Roman" w:hAnsi="Times New Roman"/>
                <w:b/>
                <w:sz w:val="28"/>
                <w:szCs w:val="28"/>
              </w:rPr>
              <w:t>кл</w:t>
            </w:r>
            <w:proofErr w:type="spellEnd"/>
            <w:r w:rsidRPr="0094605D">
              <w:rPr>
                <w:rFonts w:ascii="Times New Roman" w:hAnsi="Times New Roman"/>
                <w:b/>
                <w:sz w:val="28"/>
                <w:szCs w:val="28"/>
              </w:rPr>
              <w:t xml:space="preserve">.), «В океане света» (4 </w:t>
            </w:r>
            <w:proofErr w:type="spellStart"/>
            <w:r w:rsidRPr="0094605D">
              <w:rPr>
                <w:rFonts w:ascii="Times New Roman" w:hAnsi="Times New Roman"/>
                <w:b/>
                <w:sz w:val="28"/>
                <w:szCs w:val="28"/>
              </w:rPr>
              <w:t>кл</w:t>
            </w:r>
            <w:proofErr w:type="spellEnd"/>
            <w:r w:rsidRPr="0094605D">
              <w:rPr>
                <w:rFonts w:ascii="Times New Roman" w:hAnsi="Times New Roman"/>
                <w:b/>
                <w:sz w:val="28"/>
                <w:szCs w:val="28"/>
              </w:rPr>
              <w:t>.)</w:t>
            </w:r>
            <w:proofErr w:type="gramEnd"/>
            <w:r w:rsidRPr="0094605D">
              <w:rPr>
                <w:rFonts w:ascii="Times New Roman" w:hAnsi="Times New Roman"/>
                <w:b/>
                <w:sz w:val="28"/>
                <w:szCs w:val="28"/>
              </w:rPr>
              <w:t xml:space="preserve"> </w:t>
            </w:r>
            <w:proofErr w:type="spellStart"/>
            <w:r w:rsidRPr="0094605D">
              <w:rPr>
                <w:rFonts w:ascii="Times New Roman" w:hAnsi="Times New Roman"/>
                <w:b/>
                <w:sz w:val="28"/>
                <w:szCs w:val="28"/>
              </w:rPr>
              <w:t>Р.Н.Бунеева</w:t>
            </w:r>
            <w:proofErr w:type="spellEnd"/>
            <w:r w:rsidRPr="0094605D">
              <w:rPr>
                <w:rFonts w:ascii="Times New Roman" w:hAnsi="Times New Roman"/>
                <w:b/>
                <w:sz w:val="28"/>
                <w:szCs w:val="28"/>
              </w:rPr>
              <w:t xml:space="preserve"> и </w:t>
            </w:r>
            <w:proofErr w:type="spellStart"/>
            <w:r w:rsidRPr="0094605D">
              <w:rPr>
                <w:rFonts w:ascii="Times New Roman" w:hAnsi="Times New Roman"/>
                <w:b/>
                <w:sz w:val="28"/>
                <w:szCs w:val="28"/>
              </w:rPr>
              <w:t>Е.В.Бунеевой</w:t>
            </w:r>
            <w:proofErr w:type="spellEnd"/>
            <w:r w:rsidRPr="0094605D">
              <w:rPr>
                <w:rFonts w:ascii="Times New Roman" w:hAnsi="Times New Roman"/>
                <w:b/>
                <w:sz w:val="28"/>
                <w:szCs w:val="28"/>
              </w:rPr>
              <w:t>.</w:t>
            </w:r>
          </w:p>
        </w:tc>
      </w:tr>
      <w:tr w:rsidR="00DD3AF4" w:rsidRPr="0094605D" w:rsidTr="0094605D">
        <w:tc>
          <w:tcPr>
            <w:tcW w:w="5068" w:type="dxa"/>
          </w:tcPr>
          <w:p w:rsidR="00DD3AF4" w:rsidRPr="0094605D" w:rsidRDefault="00DD3AF4" w:rsidP="0094605D">
            <w:pPr>
              <w:spacing w:after="0" w:line="240" w:lineRule="auto"/>
              <w:jc w:val="both"/>
              <w:rPr>
                <w:rFonts w:ascii="Times New Roman" w:hAnsi="Times New Roman"/>
                <w:sz w:val="32"/>
                <w:szCs w:val="32"/>
              </w:rPr>
            </w:pPr>
          </w:p>
          <w:p w:rsidR="00DD3AF4" w:rsidRPr="0094605D" w:rsidRDefault="00DD3AF4" w:rsidP="0094605D">
            <w:pPr>
              <w:spacing w:after="0" w:line="240" w:lineRule="auto"/>
              <w:jc w:val="center"/>
              <w:rPr>
                <w:rFonts w:ascii="Times New Roman" w:hAnsi="Times New Roman"/>
                <w:b/>
                <w:sz w:val="28"/>
                <w:szCs w:val="28"/>
              </w:rPr>
            </w:pPr>
          </w:p>
          <w:p w:rsidR="00DD3AF4" w:rsidRPr="0094605D" w:rsidRDefault="00DD3AF4" w:rsidP="0094605D">
            <w:pPr>
              <w:spacing w:after="0" w:line="240" w:lineRule="auto"/>
              <w:jc w:val="center"/>
              <w:rPr>
                <w:rFonts w:ascii="Times New Roman" w:hAnsi="Times New Roman"/>
                <w:b/>
                <w:sz w:val="28"/>
                <w:szCs w:val="28"/>
              </w:rPr>
            </w:pPr>
          </w:p>
          <w:p w:rsidR="00DD3AF4" w:rsidRPr="0094605D" w:rsidRDefault="00DD3AF4" w:rsidP="0094605D">
            <w:pPr>
              <w:spacing w:after="0" w:line="240" w:lineRule="auto"/>
              <w:jc w:val="center"/>
              <w:rPr>
                <w:rFonts w:ascii="Times New Roman" w:hAnsi="Times New Roman"/>
                <w:b/>
                <w:sz w:val="28"/>
                <w:szCs w:val="28"/>
              </w:rPr>
            </w:pPr>
            <w:r w:rsidRPr="0094605D">
              <w:rPr>
                <w:rFonts w:ascii="Times New Roman" w:hAnsi="Times New Roman"/>
                <w:b/>
                <w:sz w:val="28"/>
                <w:szCs w:val="28"/>
              </w:rPr>
              <w:t xml:space="preserve">Учебник по литературному чтению «Капельки солнца» авторов Р. Н. </w:t>
            </w:r>
            <w:proofErr w:type="spellStart"/>
            <w:r w:rsidRPr="0094605D">
              <w:rPr>
                <w:rFonts w:ascii="Times New Roman" w:hAnsi="Times New Roman"/>
                <w:b/>
                <w:sz w:val="28"/>
                <w:szCs w:val="28"/>
              </w:rPr>
              <w:t>Бунеева</w:t>
            </w:r>
            <w:proofErr w:type="spellEnd"/>
            <w:r w:rsidRPr="0094605D">
              <w:rPr>
                <w:rFonts w:ascii="Times New Roman" w:hAnsi="Times New Roman"/>
                <w:b/>
                <w:sz w:val="28"/>
                <w:szCs w:val="28"/>
              </w:rPr>
              <w:t xml:space="preserve">, Е. В. </w:t>
            </w:r>
            <w:proofErr w:type="spellStart"/>
            <w:r w:rsidRPr="0094605D">
              <w:rPr>
                <w:rFonts w:ascii="Times New Roman" w:hAnsi="Times New Roman"/>
                <w:b/>
                <w:sz w:val="28"/>
                <w:szCs w:val="28"/>
              </w:rPr>
              <w:t>Бунеевой</w:t>
            </w:r>
            <w:proofErr w:type="spellEnd"/>
            <w:r w:rsidRPr="0094605D">
              <w:rPr>
                <w:rFonts w:ascii="Times New Roman" w:hAnsi="Times New Roman"/>
                <w:b/>
                <w:sz w:val="28"/>
                <w:szCs w:val="28"/>
              </w:rPr>
              <w:t xml:space="preserve"> предназначен для работы в 1-м классе четырехлетней начальной школы после завершения курса обучения грамоте по учебнику «Моя любимая Азбука». Обеспечивает выполнение государственных образовательных стандартов. </w:t>
            </w:r>
          </w:p>
          <w:p w:rsidR="00DD3AF4" w:rsidRPr="0094605D" w:rsidRDefault="00DD3AF4" w:rsidP="0094605D">
            <w:pPr>
              <w:spacing w:after="0" w:line="240" w:lineRule="auto"/>
              <w:jc w:val="center"/>
              <w:rPr>
                <w:rFonts w:ascii="Times New Roman" w:hAnsi="Times New Roman"/>
                <w:sz w:val="32"/>
                <w:szCs w:val="32"/>
              </w:rPr>
            </w:pPr>
            <w:r w:rsidRPr="0094605D">
              <w:rPr>
                <w:rFonts w:ascii="Times New Roman" w:hAnsi="Times New Roman"/>
                <w:b/>
                <w:sz w:val="28"/>
                <w:szCs w:val="28"/>
              </w:rPr>
              <w:t>В комплекте с «Тетрадью по чтению» для 1-го класса тех же авторов учебник направлен на совершенствование умений чтения и понимания текста, на дальнейшее развитие интереса к чтению и читательской самостоятельности детей.</w:t>
            </w:r>
          </w:p>
        </w:tc>
        <w:tc>
          <w:tcPr>
            <w:tcW w:w="5069" w:type="dxa"/>
          </w:tcPr>
          <w:p w:rsidR="00DD3AF4" w:rsidRPr="0094605D" w:rsidRDefault="00DD3AF4" w:rsidP="0094605D">
            <w:pPr>
              <w:spacing w:after="0" w:line="240" w:lineRule="auto"/>
            </w:pPr>
          </w:p>
          <w:p w:rsidR="00DD3AF4" w:rsidRPr="0094605D" w:rsidRDefault="00303238" w:rsidP="0094605D">
            <w:pPr>
              <w:spacing w:after="0" w:line="240" w:lineRule="auto"/>
              <w:jc w:val="center"/>
              <w:rPr>
                <w:rFonts w:ascii="Times New Roman" w:hAnsi="Times New Roman"/>
                <w:b/>
                <w:sz w:val="28"/>
                <w:szCs w:val="28"/>
              </w:rPr>
            </w:pPr>
            <w:r>
              <w:rPr>
                <w:rFonts w:ascii="Times New Roman" w:hAnsi="Times New Roman"/>
                <w:b/>
                <w:noProof/>
                <w:sz w:val="28"/>
                <w:szCs w:val="28"/>
              </w:rPr>
              <w:pict>
                <v:shape id="Рисунок 11" o:spid="_x0000_i1030" type="#_x0000_t75" style="width:220.5pt;height:363.75pt;visibility:visible">
                  <v:imagedata r:id="rId10" o:title=""/>
                </v:shape>
              </w:pict>
            </w:r>
          </w:p>
        </w:tc>
      </w:tr>
      <w:tr w:rsidR="00DD3AF4" w:rsidRPr="0094605D" w:rsidTr="0094605D">
        <w:tc>
          <w:tcPr>
            <w:tcW w:w="5068" w:type="dxa"/>
          </w:tcPr>
          <w:p w:rsidR="00DD3AF4" w:rsidRPr="0094605D" w:rsidRDefault="00DD3AF4" w:rsidP="0094605D">
            <w:pPr>
              <w:spacing w:after="0" w:line="240" w:lineRule="auto"/>
              <w:jc w:val="both"/>
              <w:rPr>
                <w:rFonts w:ascii="Times New Roman" w:hAnsi="Times New Roman"/>
                <w:sz w:val="32"/>
                <w:szCs w:val="32"/>
              </w:rPr>
            </w:pPr>
          </w:p>
          <w:p w:rsidR="00DD3AF4" w:rsidRPr="0094605D" w:rsidRDefault="00303238" w:rsidP="0094605D">
            <w:pPr>
              <w:spacing w:after="0" w:line="240" w:lineRule="auto"/>
              <w:jc w:val="both"/>
              <w:rPr>
                <w:rFonts w:ascii="Times New Roman" w:hAnsi="Times New Roman"/>
                <w:sz w:val="32"/>
                <w:szCs w:val="32"/>
              </w:rPr>
            </w:pPr>
            <w:r>
              <w:rPr>
                <w:rFonts w:ascii="Times New Roman" w:hAnsi="Times New Roman"/>
                <w:noProof/>
                <w:sz w:val="32"/>
                <w:szCs w:val="32"/>
              </w:rPr>
              <w:lastRenderedPageBreak/>
              <w:pict>
                <v:shape id="Рисунок 13" o:spid="_x0000_i1031" type="#_x0000_t75" style="width:225pt;height:308.25pt;visibility:visible">
                  <v:imagedata r:id="rId11" o:title=""/>
                </v:shape>
              </w:pict>
            </w:r>
          </w:p>
          <w:p w:rsidR="00DD3AF4" w:rsidRPr="0094605D" w:rsidRDefault="00DD3AF4" w:rsidP="0094605D">
            <w:pPr>
              <w:spacing w:after="0" w:line="240" w:lineRule="auto"/>
              <w:jc w:val="both"/>
              <w:rPr>
                <w:rFonts w:ascii="Times New Roman" w:hAnsi="Times New Roman"/>
                <w:sz w:val="32"/>
                <w:szCs w:val="32"/>
              </w:rPr>
            </w:pPr>
          </w:p>
        </w:tc>
        <w:tc>
          <w:tcPr>
            <w:tcW w:w="5069" w:type="dxa"/>
          </w:tcPr>
          <w:p w:rsidR="00DD3AF4" w:rsidRPr="0094605D" w:rsidRDefault="00DD3AF4" w:rsidP="0094605D">
            <w:pPr>
              <w:spacing w:after="0" w:line="240" w:lineRule="auto"/>
            </w:pPr>
          </w:p>
          <w:p w:rsidR="00DD3AF4" w:rsidRPr="0094605D" w:rsidRDefault="00DD3AF4" w:rsidP="0094605D">
            <w:pPr>
              <w:spacing w:after="0" w:line="240" w:lineRule="auto"/>
            </w:pPr>
          </w:p>
          <w:p w:rsidR="00DD3AF4" w:rsidRPr="0094605D" w:rsidRDefault="00DD3AF4" w:rsidP="0094605D">
            <w:pPr>
              <w:spacing w:after="0" w:line="240" w:lineRule="auto"/>
              <w:jc w:val="center"/>
              <w:rPr>
                <w:rFonts w:ascii="Times New Roman" w:hAnsi="Times New Roman"/>
                <w:b/>
                <w:sz w:val="28"/>
                <w:szCs w:val="28"/>
              </w:rPr>
            </w:pPr>
            <w:r w:rsidRPr="0094605D">
              <w:rPr>
                <w:rFonts w:ascii="Times New Roman" w:hAnsi="Times New Roman"/>
                <w:b/>
                <w:sz w:val="28"/>
                <w:szCs w:val="28"/>
              </w:rPr>
              <w:t xml:space="preserve">Учебник «Русский язык  (первые уроки)» авторов Р. Н. </w:t>
            </w:r>
            <w:proofErr w:type="spellStart"/>
            <w:r w:rsidRPr="0094605D">
              <w:rPr>
                <w:rFonts w:ascii="Times New Roman" w:hAnsi="Times New Roman"/>
                <w:b/>
                <w:sz w:val="28"/>
                <w:szCs w:val="28"/>
              </w:rPr>
              <w:t>Бунеева</w:t>
            </w:r>
            <w:proofErr w:type="spellEnd"/>
            <w:r w:rsidRPr="0094605D">
              <w:rPr>
                <w:rFonts w:ascii="Times New Roman" w:hAnsi="Times New Roman"/>
                <w:b/>
                <w:sz w:val="28"/>
                <w:szCs w:val="28"/>
              </w:rPr>
              <w:t xml:space="preserve">, </w:t>
            </w:r>
          </w:p>
          <w:p w:rsidR="00DD3AF4" w:rsidRPr="0094605D" w:rsidRDefault="00DD3AF4" w:rsidP="0094605D">
            <w:pPr>
              <w:spacing w:after="0" w:line="240" w:lineRule="auto"/>
              <w:jc w:val="center"/>
              <w:rPr>
                <w:rFonts w:ascii="Times New Roman" w:hAnsi="Times New Roman"/>
                <w:b/>
                <w:sz w:val="28"/>
                <w:szCs w:val="28"/>
              </w:rPr>
            </w:pPr>
            <w:r w:rsidRPr="0094605D">
              <w:rPr>
                <w:rFonts w:ascii="Times New Roman" w:hAnsi="Times New Roman"/>
                <w:b/>
                <w:sz w:val="28"/>
                <w:szCs w:val="28"/>
              </w:rPr>
              <w:t xml:space="preserve">Е. В. </w:t>
            </w:r>
            <w:proofErr w:type="spellStart"/>
            <w:r w:rsidRPr="0094605D">
              <w:rPr>
                <w:rFonts w:ascii="Times New Roman" w:hAnsi="Times New Roman"/>
                <w:b/>
                <w:sz w:val="28"/>
                <w:szCs w:val="28"/>
              </w:rPr>
              <w:t>Бунеевой</w:t>
            </w:r>
            <w:proofErr w:type="spellEnd"/>
            <w:r w:rsidRPr="0094605D">
              <w:rPr>
                <w:rFonts w:ascii="Times New Roman" w:hAnsi="Times New Roman"/>
                <w:b/>
                <w:sz w:val="28"/>
                <w:szCs w:val="28"/>
              </w:rPr>
              <w:t>, О. В. Прониной</w:t>
            </w:r>
          </w:p>
          <w:p w:rsidR="00DD3AF4" w:rsidRPr="0094605D" w:rsidRDefault="00DD3AF4" w:rsidP="0094605D">
            <w:pPr>
              <w:spacing w:after="0" w:line="240" w:lineRule="auto"/>
              <w:jc w:val="center"/>
              <w:rPr>
                <w:rFonts w:ascii="Times New Roman" w:hAnsi="Times New Roman"/>
                <w:b/>
                <w:sz w:val="28"/>
                <w:szCs w:val="28"/>
              </w:rPr>
            </w:pPr>
            <w:proofErr w:type="gramStart"/>
            <w:r w:rsidRPr="0094605D">
              <w:rPr>
                <w:rFonts w:ascii="Times New Roman" w:hAnsi="Times New Roman"/>
                <w:b/>
                <w:sz w:val="28"/>
                <w:szCs w:val="28"/>
              </w:rPr>
              <w:t>предназначен</w:t>
            </w:r>
            <w:proofErr w:type="gramEnd"/>
            <w:r w:rsidRPr="0094605D">
              <w:rPr>
                <w:rFonts w:ascii="Times New Roman" w:hAnsi="Times New Roman"/>
                <w:b/>
                <w:sz w:val="28"/>
                <w:szCs w:val="28"/>
              </w:rPr>
              <w:t xml:space="preserve"> для работы с первоклассниками в конце учебного года, после завершения курса обучения грамоте по учебнику «Моя любимая Азбука» и прописям «Мои волшебные пальчики». Материал учебника в комплекте с рабочей тетрадью по русскому языку позволяет повторить и </w:t>
            </w:r>
            <w:proofErr w:type="gramStart"/>
            <w:r w:rsidRPr="0094605D">
              <w:rPr>
                <w:rFonts w:ascii="Times New Roman" w:hAnsi="Times New Roman"/>
                <w:b/>
                <w:sz w:val="28"/>
                <w:szCs w:val="28"/>
              </w:rPr>
              <w:t>систематизировать знания и умения по русскому языку из курса обучения грамоте и направлен</w:t>
            </w:r>
            <w:proofErr w:type="gramEnd"/>
            <w:r w:rsidRPr="0094605D">
              <w:rPr>
                <w:rFonts w:ascii="Times New Roman" w:hAnsi="Times New Roman"/>
                <w:b/>
                <w:sz w:val="28"/>
                <w:szCs w:val="28"/>
              </w:rPr>
              <w:t xml:space="preserve"> на формирование навыков работы с учебной книгой.</w:t>
            </w:r>
          </w:p>
          <w:p w:rsidR="00DD3AF4" w:rsidRPr="0094605D" w:rsidRDefault="00DD3AF4" w:rsidP="0094605D">
            <w:pPr>
              <w:spacing w:after="0" w:line="240" w:lineRule="auto"/>
              <w:jc w:val="center"/>
              <w:rPr>
                <w:rFonts w:ascii="Times New Roman" w:hAnsi="Times New Roman"/>
                <w:b/>
                <w:sz w:val="28"/>
                <w:szCs w:val="28"/>
              </w:rPr>
            </w:pPr>
          </w:p>
          <w:p w:rsidR="00DD3AF4" w:rsidRPr="0094605D" w:rsidRDefault="00DD3AF4" w:rsidP="0094605D">
            <w:pPr>
              <w:spacing w:after="0" w:line="240" w:lineRule="auto"/>
              <w:jc w:val="both"/>
              <w:rPr>
                <w:rFonts w:ascii="Times New Roman" w:hAnsi="Times New Roman"/>
                <w:sz w:val="32"/>
                <w:szCs w:val="32"/>
              </w:rPr>
            </w:pPr>
          </w:p>
        </w:tc>
      </w:tr>
      <w:tr w:rsidR="00DD3AF4" w:rsidRPr="0094605D" w:rsidTr="0094605D">
        <w:tc>
          <w:tcPr>
            <w:tcW w:w="5068" w:type="dxa"/>
          </w:tcPr>
          <w:p w:rsidR="00DD3AF4" w:rsidRPr="0094605D" w:rsidRDefault="00DD3AF4" w:rsidP="0094605D">
            <w:pPr>
              <w:spacing w:after="0" w:line="240" w:lineRule="auto"/>
              <w:jc w:val="both"/>
              <w:rPr>
                <w:rFonts w:ascii="Times New Roman" w:hAnsi="Times New Roman"/>
                <w:sz w:val="32"/>
                <w:szCs w:val="32"/>
              </w:rPr>
            </w:pPr>
          </w:p>
        </w:tc>
        <w:tc>
          <w:tcPr>
            <w:tcW w:w="5069" w:type="dxa"/>
          </w:tcPr>
          <w:p w:rsidR="00DD3AF4" w:rsidRPr="0094605D" w:rsidRDefault="00DD3AF4" w:rsidP="0094605D">
            <w:pPr>
              <w:spacing w:after="0" w:line="240" w:lineRule="auto"/>
              <w:jc w:val="center"/>
              <w:rPr>
                <w:rFonts w:ascii="Times New Roman" w:hAnsi="Times New Roman"/>
                <w:b/>
                <w:sz w:val="32"/>
                <w:szCs w:val="32"/>
              </w:rPr>
            </w:pPr>
            <w:r w:rsidRPr="0094605D">
              <w:rPr>
                <w:rFonts w:ascii="Times New Roman" w:hAnsi="Times New Roman"/>
                <w:b/>
                <w:sz w:val="32"/>
                <w:szCs w:val="32"/>
              </w:rPr>
              <w:t>Учебник «Математика»</w:t>
            </w:r>
          </w:p>
          <w:p w:rsidR="00DD3AF4" w:rsidRPr="0094605D" w:rsidRDefault="00DD3AF4" w:rsidP="0094605D">
            <w:pPr>
              <w:spacing w:after="0" w:line="240" w:lineRule="auto"/>
              <w:jc w:val="center"/>
              <w:rPr>
                <w:rFonts w:ascii="Times New Roman" w:hAnsi="Times New Roman"/>
                <w:b/>
                <w:sz w:val="32"/>
                <w:szCs w:val="32"/>
              </w:rPr>
            </w:pPr>
            <w:r w:rsidRPr="0094605D">
              <w:rPr>
                <w:rFonts w:ascii="Times New Roman" w:hAnsi="Times New Roman"/>
                <w:b/>
                <w:sz w:val="32"/>
                <w:szCs w:val="32"/>
              </w:rPr>
              <w:t xml:space="preserve"> автора Демидовой</w:t>
            </w:r>
          </w:p>
          <w:p w:rsidR="00DD3AF4" w:rsidRPr="0094605D" w:rsidRDefault="00DD3AF4" w:rsidP="0094605D">
            <w:pPr>
              <w:spacing w:after="0" w:line="240" w:lineRule="auto"/>
              <w:jc w:val="center"/>
              <w:rPr>
                <w:rFonts w:ascii="Times New Roman" w:hAnsi="Times New Roman"/>
                <w:sz w:val="32"/>
                <w:szCs w:val="32"/>
              </w:rPr>
            </w:pPr>
            <w:r w:rsidRPr="0094605D">
              <w:rPr>
                <w:rFonts w:ascii="Times New Roman" w:hAnsi="Times New Roman"/>
                <w:b/>
                <w:sz w:val="32"/>
                <w:szCs w:val="32"/>
              </w:rPr>
              <w:t xml:space="preserve">ориентирован на развитие мышления, творческих способностей ребенка, его интереса к математике. </w:t>
            </w:r>
          </w:p>
        </w:tc>
      </w:tr>
      <w:tr w:rsidR="00DD3AF4" w:rsidRPr="0094605D" w:rsidTr="0094605D">
        <w:tc>
          <w:tcPr>
            <w:tcW w:w="5068" w:type="dxa"/>
          </w:tcPr>
          <w:p w:rsidR="00DD3AF4" w:rsidRPr="0094605D" w:rsidRDefault="00303238" w:rsidP="0094605D">
            <w:pPr>
              <w:spacing w:after="0" w:line="240" w:lineRule="auto"/>
              <w:jc w:val="both"/>
              <w:rPr>
                <w:rFonts w:ascii="Times New Roman" w:hAnsi="Times New Roman"/>
                <w:sz w:val="32"/>
                <w:szCs w:val="32"/>
              </w:rPr>
            </w:pPr>
            <w:r>
              <w:rPr>
                <w:rFonts w:ascii="Times New Roman" w:hAnsi="Times New Roman"/>
                <w:noProof/>
                <w:sz w:val="32"/>
                <w:szCs w:val="32"/>
              </w:rPr>
              <w:pict>
                <v:shape id="Рисунок 14" o:spid="_x0000_i1032" type="#_x0000_t75" style="width:219pt;height:266.25pt;visibility:visible">
                  <v:imagedata r:id="rId12" o:title=""/>
                </v:shape>
              </w:pict>
            </w:r>
          </w:p>
        </w:tc>
        <w:tc>
          <w:tcPr>
            <w:tcW w:w="5069" w:type="dxa"/>
          </w:tcPr>
          <w:p w:rsidR="00DD3AF4" w:rsidRPr="0094605D" w:rsidRDefault="00DD3AF4" w:rsidP="0094605D">
            <w:pPr>
              <w:spacing w:after="0" w:line="240" w:lineRule="auto"/>
              <w:jc w:val="center"/>
              <w:rPr>
                <w:rFonts w:ascii="Times New Roman" w:hAnsi="Times New Roman"/>
                <w:b/>
                <w:sz w:val="32"/>
                <w:szCs w:val="32"/>
              </w:rPr>
            </w:pPr>
          </w:p>
          <w:p w:rsidR="00DD3AF4" w:rsidRPr="0094605D" w:rsidRDefault="00DD3AF4" w:rsidP="0094605D">
            <w:pPr>
              <w:spacing w:after="0" w:line="240" w:lineRule="auto"/>
              <w:jc w:val="center"/>
              <w:rPr>
                <w:rFonts w:ascii="Times New Roman" w:hAnsi="Times New Roman"/>
                <w:b/>
                <w:sz w:val="32"/>
                <w:szCs w:val="32"/>
              </w:rPr>
            </w:pPr>
            <w:r w:rsidRPr="0094605D">
              <w:rPr>
                <w:rFonts w:ascii="Times New Roman" w:hAnsi="Times New Roman"/>
                <w:b/>
                <w:sz w:val="32"/>
                <w:szCs w:val="32"/>
              </w:rPr>
              <w:t xml:space="preserve">Рабочая тетрадь </w:t>
            </w:r>
            <w:proofErr w:type="gramStart"/>
            <w:r w:rsidRPr="0094605D">
              <w:rPr>
                <w:rFonts w:ascii="Times New Roman" w:hAnsi="Times New Roman"/>
                <w:b/>
                <w:sz w:val="32"/>
                <w:szCs w:val="32"/>
              </w:rPr>
              <w:t>предназначена для учащихся 1 класса является</w:t>
            </w:r>
            <w:proofErr w:type="gramEnd"/>
            <w:r w:rsidRPr="0094605D">
              <w:rPr>
                <w:rFonts w:ascii="Times New Roman" w:hAnsi="Times New Roman"/>
                <w:b/>
                <w:sz w:val="32"/>
                <w:szCs w:val="32"/>
              </w:rPr>
              <w:t xml:space="preserve"> приложением к учебнику по литературному чтению «Капельки солнца.   Используется для работы с первоклассниками параллельно с учебником и </w:t>
            </w:r>
            <w:proofErr w:type="gramStart"/>
            <w:r w:rsidRPr="0094605D">
              <w:rPr>
                <w:rFonts w:ascii="Times New Roman" w:hAnsi="Times New Roman"/>
                <w:b/>
                <w:sz w:val="32"/>
                <w:szCs w:val="32"/>
              </w:rPr>
              <w:t>предназначена</w:t>
            </w:r>
            <w:proofErr w:type="gramEnd"/>
            <w:r w:rsidRPr="0094605D">
              <w:rPr>
                <w:rFonts w:ascii="Times New Roman" w:hAnsi="Times New Roman"/>
                <w:b/>
                <w:sz w:val="32"/>
                <w:szCs w:val="32"/>
              </w:rPr>
              <w:t xml:space="preserve"> для совершенствования техники чтения, для развития умения понимать прочитанное, а также для выполнения творческих заданий.</w:t>
            </w:r>
          </w:p>
          <w:p w:rsidR="00DD3AF4" w:rsidRPr="0094605D" w:rsidRDefault="00DD3AF4" w:rsidP="0094605D">
            <w:pPr>
              <w:spacing w:after="0" w:line="240" w:lineRule="auto"/>
              <w:jc w:val="both"/>
              <w:rPr>
                <w:rFonts w:ascii="Times New Roman" w:hAnsi="Times New Roman"/>
                <w:sz w:val="32"/>
                <w:szCs w:val="32"/>
              </w:rPr>
            </w:pPr>
          </w:p>
        </w:tc>
      </w:tr>
    </w:tbl>
    <w:p w:rsidR="00DD3AF4" w:rsidRPr="00BA4C36" w:rsidRDefault="00DD3AF4" w:rsidP="00AB29BA">
      <w:pPr>
        <w:jc w:val="center"/>
        <w:rPr>
          <w:rFonts w:ascii="Monotype Corsiva" w:hAnsi="Monotype Corsiva"/>
          <w:b/>
          <w:color w:val="00B050"/>
          <w:sz w:val="48"/>
          <w:szCs w:val="48"/>
        </w:rPr>
      </w:pPr>
    </w:p>
    <w:p w:rsidR="00DD3AF4" w:rsidRPr="00AB29BA" w:rsidRDefault="00DD3AF4" w:rsidP="00AB29BA">
      <w:pPr>
        <w:jc w:val="center"/>
        <w:rPr>
          <w:rFonts w:ascii="Monotype Corsiva" w:hAnsi="Monotype Corsiva"/>
          <w:b/>
          <w:color w:val="00B050"/>
          <w:sz w:val="48"/>
          <w:szCs w:val="48"/>
        </w:rPr>
      </w:pPr>
      <w:r w:rsidRPr="00AB29BA">
        <w:rPr>
          <w:rFonts w:ascii="Monotype Corsiva" w:hAnsi="Monotype Corsiva"/>
          <w:b/>
          <w:color w:val="00B050"/>
          <w:sz w:val="48"/>
          <w:szCs w:val="48"/>
        </w:rPr>
        <w:lastRenderedPageBreak/>
        <w:t>Программа «Школа 2100»</w:t>
      </w:r>
    </w:p>
    <w:tbl>
      <w:tblPr>
        <w:tblW w:w="0" w:type="auto"/>
        <w:tblLook w:val="00A0" w:firstRow="1" w:lastRow="0" w:firstColumn="1" w:lastColumn="0" w:noHBand="0" w:noVBand="0"/>
      </w:tblPr>
      <w:tblGrid>
        <w:gridCol w:w="4786"/>
        <w:gridCol w:w="5351"/>
      </w:tblGrid>
      <w:tr w:rsidR="00DD3AF4" w:rsidRPr="0094605D" w:rsidTr="0094605D">
        <w:tc>
          <w:tcPr>
            <w:tcW w:w="4786" w:type="dxa"/>
          </w:tcPr>
          <w:p w:rsidR="00DD3AF4" w:rsidRPr="0094605D" w:rsidRDefault="00303238" w:rsidP="0094605D">
            <w:pPr>
              <w:spacing w:after="0" w:line="240" w:lineRule="auto"/>
            </w:pPr>
            <w:r>
              <w:rPr>
                <w:noProof/>
              </w:rPr>
              <w:pict>
                <v:shape id="Рисунок 15" o:spid="_x0000_i1033" type="#_x0000_t75" style="width:207pt;height:270pt;visibility:visible">
                  <v:imagedata r:id="rId13" o:title=""/>
                </v:shape>
              </w:pict>
            </w:r>
          </w:p>
        </w:tc>
        <w:tc>
          <w:tcPr>
            <w:tcW w:w="5351" w:type="dxa"/>
          </w:tcPr>
          <w:p w:rsidR="00DD3AF4" w:rsidRPr="0094605D" w:rsidRDefault="00DD3AF4" w:rsidP="0094605D">
            <w:pPr>
              <w:spacing w:after="0" w:line="240" w:lineRule="auto"/>
              <w:jc w:val="center"/>
              <w:rPr>
                <w:rFonts w:ascii="Times New Roman" w:hAnsi="Times New Roman"/>
                <w:b/>
                <w:sz w:val="32"/>
                <w:szCs w:val="32"/>
              </w:rPr>
            </w:pPr>
            <w:r w:rsidRPr="0094605D">
              <w:rPr>
                <w:rFonts w:ascii="Times New Roman" w:hAnsi="Times New Roman"/>
                <w:b/>
                <w:sz w:val="32"/>
                <w:szCs w:val="32"/>
              </w:rPr>
              <w:t xml:space="preserve">Школа 2100 — общероссийская общественная программа развития общего среднего образования, охватывающая массовые общеобразовательные учреждения (школы) и различные формы дополнительного образования. </w:t>
            </w:r>
          </w:p>
          <w:p w:rsidR="00DD3AF4" w:rsidRPr="0094605D" w:rsidRDefault="00DD3AF4" w:rsidP="0094605D">
            <w:pPr>
              <w:spacing w:after="0" w:line="240" w:lineRule="auto"/>
              <w:jc w:val="center"/>
              <w:rPr>
                <w:rFonts w:ascii="Times New Roman" w:hAnsi="Times New Roman"/>
                <w:b/>
                <w:sz w:val="32"/>
                <w:szCs w:val="32"/>
              </w:rPr>
            </w:pPr>
            <w:r w:rsidRPr="0094605D">
              <w:rPr>
                <w:rFonts w:ascii="Times New Roman" w:hAnsi="Times New Roman"/>
                <w:b/>
                <w:sz w:val="32"/>
                <w:szCs w:val="32"/>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и других законодательных актах.</w:t>
            </w:r>
          </w:p>
        </w:tc>
      </w:tr>
    </w:tbl>
    <w:p w:rsidR="00DD3AF4" w:rsidRDefault="00DD3AF4" w:rsidP="005273FF">
      <w:pPr>
        <w:spacing w:after="0"/>
        <w:jc w:val="both"/>
        <w:rPr>
          <w:rFonts w:ascii="Times New Roman" w:hAnsi="Times New Roman"/>
          <w:sz w:val="28"/>
          <w:szCs w:val="28"/>
        </w:rPr>
      </w:pPr>
    </w:p>
    <w:p w:rsidR="00DD3AF4" w:rsidRPr="005273FF" w:rsidRDefault="00DD3AF4" w:rsidP="005273FF">
      <w:pPr>
        <w:spacing w:after="0"/>
        <w:ind w:firstLine="708"/>
        <w:jc w:val="both"/>
        <w:rPr>
          <w:rFonts w:ascii="Times New Roman" w:hAnsi="Times New Roman"/>
          <w:sz w:val="28"/>
          <w:szCs w:val="28"/>
        </w:rPr>
      </w:pPr>
      <w:r w:rsidRPr="005273FF">
        <w:rPr>
          <w:rFonts w:ascii="Times New Roman" w:hAnsi="Times New Roman"/>
          <w:sz w:val="28"/>
          <w:szCs w:val="28"/>
        </w:rPr>
        <w:t>Три кардинальные и принципиальные позиции программы «Школа 2100».</w:t>
      </w:r>
    </w:p>
    <w:p w:rsidR="00DD3AF4" w:rsidRPr="005273FF" w:rsidRDefault="00DD3AF4" w:rsidP="005273FF">
      <w:pPr>
        <w:spacing w:after="0"/>
        <w:jc w:val="both"/>
        <w:rPr>
          <w:rFonts w:ascii="Times New Roman" w:hAnsi="Times New Roman"/>
          <w:sz w:val="28"/>
          <w:szCs w:val="28"/>
        </w:rPr>
      </w:pPr>
      <w:r w:rsidRPr="005273FF">
        <w:rPr>
          <w:rFonts w:ascii="Times New Roman" w:hAnsi="Times New Roman"/>
          <w:sz w:val="28"/>
          <w:szCs w:val="28"/>
        </w:rPr>
        <w:t xml:space="preserve">1. Системность. Дети с 3 лет и до окончания школы учатся по целостной образовательной системе, которая максимально помогает ребенку раскрыть свои способности, на доступном языке дает ученику ответы на важнейшие вопросы: «Зачем учиться?», «Чему учиться?», «Как учиться?», учит эффективно пользоваться своими знаниями и умениями. </w:t>
      </w:r>
    </w:p>
    <w:p w:rsidR="00DD3AF4" w:rsidRPr="005273FF" w:rsidRDefault="00DD3AF4" w:rsidP="005273FF">
      <w:pPr>
        <w:spacing w:after="0"/>
        <w:jc w:val="both"/>
        <w:rPr>
          <w:rFonts w:ascii="Times New Roman" w:hAnsi="Times New Roman"/>
          <w:sz w:val="28"/>
          <w:szCs w:val="28"/>
        </w:rPr>
      </w:pPr>
      <w:r w:rsidRPr="005273FF">
        <w:rPr>
          <w:rFonts w:ascii="Times New Roman" w:hAnsi="Times New Roman"/>
          <w:sz w:val="28"/>
          <w:szCs w:val="28"/>
        </w:rPr>
        <w:t xml:space="preserve">2. Непрерывность. «Школа 2100» — это совокупность предметных курсов от дошкольного образования до старшей школы. </w:t>
      </w:r>
    </w:p>
    <w:p w:rsidR="00DD3AF4" w:rsidRPr="005273FF" w:rsidRDefault="00DD3AF4" w:rsidP="005273FF">
      <w:pPr>
        <w:spacing w:after="0"/>
        <w:jc w:val="both"/>
        <w:rPr>
          <w:rFonts w:ascii="Times New Roman" w:hAnsi="Times New Roman"/>
          <w:sz w:val="28"/>
          <w:szCs w:val="28"/>
        </w:rPr>
      </w:pPr>
      <w:r w:rsidRPr="005273FF">
        <w:rPr>
          <w:rFonts w:ascii="Times New Roman" w:hAnsi="Times New Roman"/>
          <w:sz w:val="28"/>
          <w:szCs w:val="28"/>
        </w:rPr>
        <w:t xml:space="preserve">3. Преемственность. Под преемственностью понимается непрерывность на границах различных этапов или форм обучения: детский сад – начальная школа – основная школа – старшая школа – вуз – последипломное обучение, то есть, конечном счете, единая организация этих этапов или форм в рамках целостной системы образования. </w:t>
      </w:r>
    </w:p>
    <w:p w:rsidR="00DD3AF4" w:rsidRPr="00BE556A" w:rsidRDefault="00DD3AF4" w:rsidP="00BA4C36">
      <w:pPr>
        <w:spacing w:after="0"/>
        <w:ind w:firstLine="708"/>
        <w:jc w:val="both"/>
      </w:pPr>
      <w:r w:rsidRPr="005273FF">
        <w:rPr>
          <w:rFonts w:ascii="Times New Roman" w:hAnsi="Times New Roman"/>
          <w:sz w:val="28"/>
          <w:szCs w:val="28"/>
        </w:rPr>
        <w:t>В процессе обучения «Школа 2100» формирует функционально грамотную личн</w:t>
      </w:r>
      <w:r>
        <w:rPr>
          <w:rFonts w:ascii="Times New Roman" w:hAnsi="Times New Roman"/>
          <w:sz w:val="28"/>
          <w:szCs w:val="28"/>
        </w:rPr>
        <w:t xml:space="preserve">ость, то есть человека, который </w:t>
      </w:r>
      <w:r w:rsidRPr="005273FF">
        <w:rPr>
          <w:rFonts w:ascii="Times New Roman" w:hAnsi="Times New Roman"/>
          <w:sz w:val="28"/>
          <w:szCs w:val="28"/>
        </w:rPr>
        <w:t>обладает огромным потенциалом к саморазвитию, умеет учиться и самостоятельно добывать знания;</w:t>
      </w:r>
      <w:r>
        <w:rPr>
          <w:rFonts w:ascii="Times New Roman" w:hAnsi="Times New Roman"/>
          <w:sz w:val="28"/>
          <w:szCs w:val="28"/>
        </w:rPr>
        <w:t xml:space="preserve"> </w:t>
      </w:r>
      <w:r w:rsidRPr="005273FF">
        <w:rPr>
          <w:rFonts w:ascii="Times New Roman" w:hAnsi="Times New Roman"/>
          <w:sz w:val="28"/>
          <w:szCs w:val="28"/>
        </w:rPr>
        <w:t>владеет обобщенным целостным представлением о мире (картиной мира);</w:t>
      </w:r>
      <w:r>
        <w:rPr>
          <w:rFonts w:ascii="Times New Roman" w:hAnsi="Times New Roman"/>
          <w:sz w:val="28"/>
          <w:szCs w:val="28"/>
        </w:rPr>
        <w:t xml:space="preserve"> </w:t>
      </w:r>
      <w:r w:rsidRPr="005273FF">
        <w:rPr>
          <w:rFonts w:ascii="Times New Roman" w:hAnsi="Times New Roman"/>
          <w:sz w:val="28"/>
          <w:szCs w:val="28"/>
        </w:rPr>
        <w:t>привык самостоятельно принимать решения и нести за них персональную ответственность;</w:t>
      </w:r>
      <w:r>
        <w:rPr>
          <w:rFonts w:ascii="Times New Roman" w:hAnsi="Times New Roman"/>
          <w:sz w:val="28"/>
          <w:szCs w:val="28"/>
        </w:rPr>
        <w:t xml:space="preserve"> </w:t>
      </w:r>
      <w:r w:rsidRPr="005273FF">
        <w:rPr>
          <w:rFonts w:ascii="Times New Roman" w:hAnsi="Times New Roman"/>
          <w:sz w:val="28"/>
          <w:szCs w:val="28"/>
        </w:rPr>
        <w:t>усвоил положительный опыт и завоевания предыдущих поколений, сумел проанализировать и сделать этот опыт своим собственным и тем самым заложил основу своей гражданской и</w:t>
      </w:r>
      <w:r>
        <w:rPr>
          <w:rFonts w:ascii="Times New Roman" w:hAnsi="Times New Roman"/>
          <w:sz w:val="28"/>
          <w:szCs w:val="28"/>
        </w:rPr>
        <w:t xml:space="preserve"> национальной самоидентификации, </w:t>
      </w:r>
      <w:r w:rsidRPr="005273FF">
        <w:rPr>
          <w:rFonts w:ascii="Times New Roman" w:hAnsi="Times New Roman"/>
          <w:sz w:val="28"/>
          <w:szCs w:val="28"/>
        </w:rPr>
        <w:t>толерантен по своей жизненной позиции</w:t>
      </w:r>
      <w:r>
        <w:rPr>
          <w:rFonts w:ascii="Times New Roman" w:hAnsi="Times New Roman"/>
          <w:sz w:val="28"/>
          <w:szCs w:val="28"/>
        </w:rPr>
        <w:t>.</w:t>
      </w:r>
    </w:p>
    <w:sectPr w:rsidR="00DD3AF4" w:rsidRPr="00BE556A" w:rsidSect="00181FDF">
      <w:pgSz w:w="11906" w:h="16838"/>
      <w:pgMar w:top="1134" w:right="851" w:bottom="851" w:left="1134" w:header="709" w:footer="709"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56A"/>
    <w:rsid w:val="00181FDF"/>
    <w:rsid w:val="00220674"/>
    <w:rsid w:val="002329D3"/>
    <w:rsid w:val="00303238"/>
    <w:rsid w:val="00334740"/>
    <w:rsid w:val="00342A07"/>
    <w:rsid w:val="00490A1F"/>
    <w:rsid w:val="004B1746"/>
    <w:rsid w:val="005273FF"/>
    <w:rsid w:val="007C5B8E"/>
    <w:rsid w:val="00831629"/>
    <w:rsid w:val="008948A4"/>
    <w:rsid w:val="0094605D"/>
    <w:rsid w:val="00A150EA"/>
    <w:rsid w:val="00AB29BA"/>
    <w:rsid w:val="00B63E63"/>
    <w:rsid w:val="00B95076"/>
    <w:rsid w:val="00BA4C36"/>
    <w:rsid w:val="00BE556A"/>
    <w:rsid w:val="00C80EC2"/>
    <w:rsid w:val="00D033FC"/>
    <w:rsid w:val="00DD3AF4"/>
    <w:rsid w:val="00ED1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0E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E556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BE556A"/>
    <w:rPr>
      <w:rFonts w:ascii="Tahoma" w:hAnsi="Tahoma" w:cs="Tahoma"/>
      <w:sz w:val="16"/>
      <w:szCs w:val="16"/>
    </w:rPr>
  </w:style>
  <w:style w:type="table" w:styleId="a5">
    <w:name w:val="Table Grid"/>
    <w:basedOn w:val="a1"/>
    <w:uiPriority w:val="99"/>
    <w:rsid w:val="00D033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342A0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7</Pages>
  <Words>1382</Words>
  <Characters>7883</Characters>
  <Application>Microsoft Office Word</Application>
  <DocSecurity>0</DocSecurity>
  <Lines>65</Lines>
  <Paragraphs>18</Paragraphs>
  <ScaleCrop>false</ScaleCrop>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2011-04-15T01:49:00Z</dcterms:created>
  <dcterms:modified xsi:type="dcterms:W3CDTF">2013-10-01T08:05:00Z</dcterms:modified>
</cp:coreProperties>
</file>